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3F6170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7746D3">
        <w:rPr>
          <w:bCs/>
          <w:noProof w:val="0"/>
          <w:sz w:val="24"/>
          <w:szCs w:val="24"/>
        </w:rPr>
        <w:t>1057</w:t>
      </w:r>
    </w:p>
    <w:p w14:paraId="11776FA6" w14:textId="5760D6D6"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FE106D" w:rsidRPr="00FE106D">
        <w:rPr>
          <w:bCs/>
          <w:sz w:val="24"/>
          <w:szCs w:val="24"/>
          <w:lang w:eastAsia="zh-CN"/>
        </w:rPr>
        <w:t>25 January – 05 February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AA5990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50B3">
        <w:rPr>
          <w:rFonts w:cs="Arial"/>
          <w:b/>
          <w:bCs/>
          <w:sz w:val="24"/>
          <w:lang w:eastAsia="ja-JP"/>
        </w:rPr>
        <w:t>8</w:t>
      </w:r>
      <w:r>
        <w:rPr>
          <w:rFonts w:cs="Arial"/>
          <w:b/>
          <w:bCs/>
          <w:sz w:val="24"/>
          <w:lang w:eastAsia="ja-JP"/>
        </w:rPr>
        <w:t>.</w:t>
      </w:r>
      <w:r w:rsidR="004850B3">
        <w:rPr>
          <w:rFonts w:cs="Arial"/>
          <w:b/>
          <w:bCs/>
          <w:sz w:val="24"/>
          <w:lang w:eastAsia="ja-JP"/>
        </w:rPr>
        <w:t>10</w:t>
      </w:r>
      <w:r>
        <w:rPr>
          <w:rFonts w:cs="Arial"/>
          <w:b/>
          <w:bCs/>
          <w:sz w:val="24"/>
          <w:lang w:eastAsia="ja-JP"/>
        </w:rPr>
        <w:t>.</w:t>
      </w:r>
      <w:r w:rsidR="004850B3">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6C38F7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C62DD" w:rsidRPr="006C62DD">
        <w:rPr>
          <w:rFonts w:ascii="Arial" w:hAnsi="Arial" w:cs="Arial"/>
          <w:b/>
          <w:bCs/>
          <w:sz w:val="24"/>
        </w:rPr>
        <w:t>Discussion on HARQ uplink retransmission</w:t>
      </w:r>
      <w:r w:rsidR="006C62DD">
        <w:rPr>
          <w:rFonts w:ascii="Arial" w:hAnsi="Arial" w:cs="Arial"/>
          <w:b/>
          <w:bCs/>
          <w:sz w:val="24"/>
        </w:rPr>
        <w:t xml:space="preserve"> </w:t>
      </w:r>
      <w:r w:rsidR="00252ED3">
        <w:rPr>
          <w:rFonts w:ascii="Arial" w:hAnsi="Arial" w:cs="Arial"/>
          <w:b/>
          <w:bCs/>
          <w:sz w:val="24"/>
        </w:rPr>
        <w:t xml:space="preserve">signalling </w:t>
      </w:r>
      <w:r w:rsidR="006C62DD">
        <w:rPr>
          <w:rFonts w:ascii="Arial" w:hAnsi="Arial" w:cs="Arial"/>
          <w:b/>
          <w:bCs/>
          <w:sz w:val="24"/>
        </w:rPr>
        <w:t>in NTN</w:t>
      </w:r>
    </w:p>
    <w:p w14:paraId="1F147C23" w14:textId="4E44B97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71C9C" w:rsidRPr="00736D5C">
        <w:rPr>
          <w:rFonts w:ascii="Arial" w:hAnsi="Arial" w:cs="Arial"/>
          <w:b/>
          <w:bCs/>
          <w:sz w:val="24"/>
        </w:rPr>
        <w:t>NR_NTN_solutions</w:t>
      </w:r>
      <w:proofErr w:type="spellEnd"/>
      <w:r w:rsidR="00A71C9C" w:rsidRPr="00736D5C">
        <w:rPr>
          <w:rFonts w:ascii="Arial" w:hAnsi="Arial" w:cs="Arial"/>
          <w:b/>
          <w:bCs/>
          <w:sz w:val="24"/>
        </w:rPr>
        <w:t>-Core</w:t>
      </w:r>
      <w:r w:rsidR="00A71C9C" w:rsidRPr="00112F1A">
        <w:rPr>
          <w:rFonts w:ascii="Arial" w:hAnsi="Arial" w:cs="Arial"/>
          <w:b/>
          <w:bCs/>
          <w:sz w:val="24"/>
        </w:rPr>
        <w:t xml:space="preserve"> </w:t>
      </w:r>
      <w:r w:rsidR="00A71C9C">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C0349B4" w14:textId="62C0BA59" w:rsidR="009C1729" w:rsidRDefault="00FC46D9" w:rsidP="009C1729">
      <w:pPr>
        <w:rPr>
          <w:kern w:val="2"/>
          <w:szCs w:val="22"/>
          <w:lang w:val="en-US"/>
        </w:rPr>
      </w:pPr>
      <w:r>
        <w:t xml:space="preserve">Disabling UL HARQ retransmission was </w:t>
      </w:r>
      <w:r w:rsidR="0079112A">
        <w:rPr>
          <w:rFonts w:hint="eastAsia"/>
          <w:lang w:eastAsia="zh-CN"/>
        </w:rPr>
        <w:t>discussed</w:t>
      </w:r>
      <w:r w:rsidR="0079112A">
        <w:t xml:space="preserve"> </w:t>
      </w:r>
      <w:r>
        <w:t>in NTN SI and captured in TR</w:t>
      </w:r>
      <w:r w:rsidR="001E56F3">
        <w:t xml:space="preserve"> [1]</w:t>
      </w:r>
      <w:r w:rsidR="009C1729">
        <w:rPr>
          <w:kern w:val="2"/>
          <w:szCs w:val="22"/>
          <w:lang w:val="en-US"/>
        </w:rPr>
        <w:t xml:space="preserve">,  </w:t>
      </w:r>
      <w:r w:rsidR="00D85BC1">
        <w:rPr>
          <w:kern w:val="2"/>
          <w:szCs w:val="22"/>
          <w:lang w:val="en-US"/>
        </w:rPr>
        <w:t xml:space="preserve">in WI, </w:t>
      </w:r>
      <w:r w:rsidR="009C1729">
        <w:rPr>
          <w:kern w:val="2"/>
          <w:szCs w:val="22"/>
          <w:lang w:val="en-US"/>
        </w:rPr>
        <w:t>RAN2#112e meeting</w:t>
      </w:r>
      <w:r w:rsidR="001E56F3">
        <w:rPr>
          <w:kern w:val="2"/>
          <w:szCs w:val="22"/>
          <w:lang w:val="en-US"/>
        </w:rPr>
        <w:t xml:space="preserve"> agreed to study LCP impact caused by disabling HARQ UL retransmission</w:t>
      </w:r>
      <w:r w:rsidR="009C1729">
        <w:rPr>
          <w:kern w:val="2"/>
          <w:szCs w:val="22"/>
          <w:lang w:val="en-US"/>
        </w:rPr>
        <w:t>.</w:t>
      </w:r>
    </w:p>
    <w:p w14:paraId="06562D3C" w14:textId="4E94B434" w:rsidR="00D85BC1" w:rsidRDefault="00D85BC1" w:rsidP="009C1729">
      <w:pPr>
        <w:pStyle w:val="Doc-text2"/>
        <w:pBdr>
          <w:top w:val="single" w:sz="4" w:space="1" w:color="auto"/>
          <w:left w:val="single" w:sz="4" w:space="4" w:color="auto"/>
          <w:bottom w:val="single" w:sz="4" w:space="1" w:color="auto"/>
          <w:right w:val="single" w:sz="4" w:space="4" w:color="auto"/>
        </w:pBdr>
      </w:pPr>
      <w:r w:rsidRPr="00D85BC1">
        <w:t>Agreements via email - offline 103:</w:t>
      </w:r>
    </w:p>
    <w:p w14:paraId="052F5E3A" w14:textId="58B7BC75" w:rsidR="009C1729" w:rsidRPr="003C10BE" w:rsidRDefault="00D85BC1" w:rsidP="009C1729">
      <w:pPr>
        <w:pStyle w:val="Doc-text2"/>
        <w:pBdr>
          <w:top w:val="single" w:sz="4" w:space="1" w:color="auto"/>
          <w:left w:val="single" w:sz="4" w:space="4" w:color="auto"/>
          <w:bottom w:val="single" w:sz="4" w:space="1" w:color="auto"/>
          <w:right w:val="single" w:sz="4" w:space="4" w:color="auto"/>
        </w:pBdr>
      </w:pPr>
      <w:r>
        <w:t xml:space="preserve">2. </w:t>
      </w:r>
      <w:r w:rsidR="009C1729" w:rsidRPr="003C10BE">
        <w:t xml:space="preserve">At least the following are </w:t>
      </w:r>
      <w:r w:rsidR="009C1729" w:rsidRPr="00D85BC1">
        <w:rPr>
          <w:b/>
          <w:bCs/>
        </w:rPr>
        <w:t>FFS</w:t>
      </w:r>
      <w:r w:rsidR="009C1729" w:rsidRPr="003C10BE">
        <w:t xml:space="preserve"> in Rel-17 NTN:</w:t>
      </w:r>
    </w:p>
    <w:p w14:paraId="053E96C3" w14:textId="77777777" w:rsidR="009C1729" w:rsidRPr="009C1729" w:rsidRDefault="009C1729" w:rsidP="009C1729">
      <w:pPr>
        <w:pStyle w:val="Doc-text2"/>
        <w:numPr>
          <w:ilvl w:val="0"/>
          <w:numId w:val="9"/>
        </w:numPr>
        <w:pBdr>
          <w:top w:val="single" w:sz="4" w:space="1" w:color="auto"/>
          <w:left w:val="single" w:sz="4" w:space="4" w:color="auto"/>
          <w:bottom w:val="single" w:sz="4" w:space="1" w:color="auto"/>
          <w:right w:val="single" w:sz="4" w:space="4" w:color="auto"/>
        </w:pBdr>
      </w:pPr>
      <w:r w:rsidRPr="009C1729">
        <w:t>Report UE-calculated TA in e.g. msg3/msg5/</w:t>
      </w:r>
      <w:proofErr w:type="spellStart"/>
      <w:r w:rsidRPr="009C1729">
        <w:t>msgA</w:t>
      </w:r>
      <w:proofErr w:type="spellEnd"/>
    </w:p>
    <w:p w14:paraId="4D2A7973" w14:textId="77777777" w:rsidR="009C1729" w:rsidRPr="003C10BE" w:rsidRDefault="009C1729" w:rsidP="009C1729">
      <w:pPr>
        <w:pStyle w:val="Doc-text2"/>
        <w:numPr>
          <w:ilvl w:val="0"/>
          <w:numId w:val="9"/>
        </w:numPr>
        <w:pBdr>
          <w:top w:val="single" w:sz="4" w:space="1" w:color="auto"/>
          <w:left w:val="single" w:sz="4" w:space="4" w:color="auto"/>
          <w:bottom w:val="single" w:sz="4" w:space="1" w:color="auto"/>
          <w:right w:val="single" w:sz="4" w:space="4" w:color="auto"/>
        </w:pBdr>
      </w:pPr>
      <w:r w:rsidRPr="003C10BE">
        <w:t xml:space="preserve">Enhancements to RSRP-based selection mechanism of 2-step vs. 4-step RACH </w:t>
      </w:r>
    </w:p>
    <w:p w14:paraId="71821CF9" w14:textId="77777777" w:rsidR="009C1729" w:rsidRPr="009C1729" w:rsidRDefault="009C1729" w:rsidP="009C1729">
      <w:pPr>
        <w:pStyle w:val="Doc-text2"/>
        <w:numPr>
          <w:ilvl w:val="0"/>
          <w:numId w:val="9"/>
        </w:numPr>
        <w:pBdr>
          <w:top w:val="single" w:sz="4" w:space="1" w:color="auto"/>
          <w:left w:val="single" w:sz="4" w:space="4" w:color="auto"/>
          <w:bottom w:val="single" w:sz="4" w:space="1" w:color="auto"/>
          <w:right w:val="single" w:sz="4" w:space="4" w:color="auto"/>
        </w:pBdr>
        <w:rPr>
          <w:b/>
          <w:bCs/>
        </w:rPr>
      </w:pPr>
      <w:r w:rsidRPr="009C1729">
        <w:rPr>
          <w:b/>
          <w:bCs/>
        </w:rPr>
        <w:t>LCP impact caused by disabling HARQ UL retransmission</w:t>
      </w:r>
    </w:p>
    <w:p w14:paraId="279E6163" w14:textId="77777777" w:rsidR="009C1729" w:rsidRPr="003C10BE" w:rsidRDefault="009C1729" w:rsidP="009C1729">
      <w:pPr>
        <w:rPr>
          <w:kern w:val="2"/>
          <w:sz w:val="2"/>
          <w:szCs w:val="2"/>
          <w:lang w:val="en-US"/>
        </w:rPr>
      </w:pPr>
    </w:p>
    <w:p w14:paraId="2B2BA72F" w14:textId="12136640" w:rsidR="009C1729" w:rsidRPr="009D71FB" w:rsidRDefault="001E56F3" w:rsidP="00A209D6">
      <w:pPr>
        <w:rPr>
          <w:kern w:val="2"/>
          <w:szCs w:val="22"/>
          <w:lang w:val="en-US"/>
        </w:rPr>
      </w:pPr>
      <w:r w:rsidRPr="009D71FB">
        <w:rPr>
          <w:kern w:val="2"/>
          <w:szCs w:val="22"/>
          <w:lang w:val="en-US"/>
        </w:rPr>
        <w:t xml:space="preserve">Additionally, </w:t>
      </w:r>
      <w:r w:rsidR="00D85BC1" w:rsidRPr="009D71FB">
        <w:rPr>
          <w:kern w:val="2"/>
          <w:szCs w:val="22"/>
          <w:lang w:val="en-US"/>
        </w:rPr>
        <w:t>the impact to DRX RTT timers</w:t>
      </w:r>
      <w:r w:rsidR="009D71FB" w:rsidRPr="009D71FB">
        <w:rPr>
          <w:kern w:val="2"/>
          <w:szCs w:val="22"/>
          <w:lang w:val="en-US"/>
        </w:rPr>
        <w:t xml:space="preserve"> and how to signal </w:t>
      </w:r>
      <w:r w:rsidR="009D71FB" w:rsidRPr="00FA591C">
        <w:rPr>
          <w:rFonts w:eastAsia="Times New Roman"/>
          <w:kern w:val="2"/>
          <w:szCs w:val="22"/>
          <w:lang w:val="en-US"/>
        </w:rPr>
        <w:t xml:space="preserve">"enabling"/"disabling" HARQ uplink retransmission </w:t>
      </w:r>
      <w:r w:rsidR="009D71FB" w:rsidRPr="009D71FB">
        <w:rPr>
          <w:rFonts w:eastAsia="Times New Roman"/>
          <w:kern w:val="2"/>
          <w:szCs w:val="22"/>
          <w:lang w:val="en-US"/>
        </w:rPr>
        <w:t xml:space="preserve">were also </w:t>
      </w:r>
      <w:r w:rsidR="00CF198D">
        <w:rPr>
          <w:rFonts w:eastAsia="Times New Roman"/>
          <w:kern w:val="2"/>
          <w:szCs w:val="22"/>
          <w:lang w:val="en-US"/>
        </w:rPr>
        <w:t>mentioned but not finalized</w:t>
      </w:r>
      <w:r w:rsidR="009D71FB" w:rsidRPr="009D71FB">
        <w:rPr>
          <w:rFonts w:eastAsia="Times New Roman"/>
          <w:kern w:val="2"/>
          <w:szCs w:val="22"/>
          <w:lang w:val="en-US"/>
        </w:rPr>
        <w:t xml:space="preserve"> in </w:t>
      </w:r>
      <w:r w:rsidR="00D85BC1" w:rsidRPr="009D71FB">
        <w:rPr>
          <w:kern w:val="2"/>
          <w:szCs w:val="22"/>
          <w:lang w:val="en-US"/>
        </w:rPr>
        <w:t>RAN2#112e meeting</w:t>
      </w:r>
      <w:r w:rsidR="009D71FB" w:rsidRPr="009D71FB">
        <w:rPr>
          <w:kern w:val="2"/>
          <w:szCs w:val="22"/>
          <w:lang w:val="en-US"/>
        </w:rPr>
        <w:t>.</w:t>
      </w:r>
    </w:p>
    <w:p w14:paraId="6592854E" w14:textId="77777777" w:rsidR="00FA591C" w:rsidRPr="00FA591C" w:rsidRDefault="00FA591C" w:rsidP="00FA591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FA591C">
        <w:rPr>
          <w:rFonts w:ascii="Arial" w:eastAsia="MS Mincho" w:hAnsi="Arial"/>
          <w:szCs w:val="24"/>
          <w:lang w:eastAsia="en-GB"/>
        </w:rPr>
        <w:t>Agreement from Friday CB session:</w:t>
      </w:r>
    </w:p>
    <w:p w14:paraId="4110DB53" w14:textId="77777777" w:rsidR="00FA591C" w:rsidRPr="00FA591C" w:rsidRDefault="00FA591C" w:rsidP="00FA591C">
      <w:pPr>
        <w:numPr>
          <w:ilvl w:val="0"/>
          <w:numId w:val="8"/>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b/>
          <w:bCs/>
          <w:szCs w:val="24"/>
          <w:lang w:eastAsia="en-GB"/>
        </w:rPr>
      </w:pPr>
      <w:r w:rsidRPr="00FA591C">
        <w:rPr>
          <w:rFonts w:ascii="Arial" w:eastAsia="MS Mincho" w:hAnsi="Arial"/>
          <w:szCs w:val="24"/>
          <w:lang w:eastAsia="en-GB"/>
        </w:rPr>
        <w:t xml:space="preserve">From RAN2 perspective, for dynamic grant, one possibility for </w:t>
      </w:r>
      <w:r w:rsidRPr="00FA591C">
        <w:rPr>
          <w:rFonts w:ascii="Arial" w:eastAsia="MS Mincho" w:hAnsi="Arial"/>
          <w:b/>
          <w:bCs/>
          <w:szCs w:val="24"/>
          <w:lang w:eastAsia="en-GB"/>
        </w:rPr>
        <w:t>"enabling"/"disabling" HARQ uplink retransmission</w:t>
      </w:r>
      <w:r w:rsidRPr="00FA591C">
        <w:rPr>
          <w:rFonts w:ascii="Arial" w:eastAsia="MS Mincho" w:hAnsi="Arial"/>
          <w:szCs w:val="24"/>
          <w:lang w:eastAsia="en-GB"/>
        </w:rPr>
        <w:t xml:space="preserve"> at UE transmitter is without introducing an additional mechanism (i.e. </w:t>
      </w:r>
      <w:proofErr w:type="spellStart"/>
      <w:r w:rsidRPr="00FA591C">
        <w:rPr>
          <w:rFonts w:ascii="Arial" w:eastAsia="MS Mincho" w:hAnsi="Arial"/>
          <w:szCs w:val="24"/>
          <w:lang w:eastAsia="en-GB"/>
        </w:rPr>
        <w:t>gNB</w:t>
      </w:r>
      <w:proofErr w:type="spellEnd"/>
      <w:r w:rsidRPr="00FA591C">
        <w:rPr>
          <w:rFonts w:ascii="Arial" w:eastAsia="MS Mincho" w:hAnsi="Arial"/>
          <w:szCs w:val="24"/>
          <w:lang w:eastAsia="en-GB"/>
        </w:rPr>
        <w:t xml:space="preserve"> can send grant with NDI not toggled/toggled without waiting for decoding result of previous PUSCH transmission). </w:t>
      </w:r>
      <w:r w:rsidRPr="00FA591C">
        <w:rPr>
          <w:rFonts w:ascii="Arial" w:eastAsia="MS Mincho" w:hAnsi="Arial"/>
          <w:b/>
          <w:bCs/>
          <w:szCs w:val="24"/>
          <w:lang w:eastAsia="en-GB"/>
        </w:rPr>
        <w:t xml:space="preserve">FFS on the handling of RTT timers. Other solutions for enabling/disabling HARQ UL </w:t>
      </w:r>
      <w:proofErr w:type="spellStart"/>
      <w:r w:rsidRPr="00FA591C">
        <w:rPr>
          <w:rFonts w:ascii="Arial" w:eastAsia="MS Mincho" w:hAnsi="Arial"/>
          <w:b/>
          <w:bCs/>
          <w:szCs w:val="24"/>
          <w:lang w:eastAsia="en-GB"/>
        </w:rPr>
        <w:t>reTX</w:t>
      </w:r>
      <w:proofErr w:type="spellEnd"/>
      <w:r w:rsidRPr="00FA591C">
        <w:rPr>
          <w:rFonts w:ascii="Arial" w:eastAsia="MS Mincho" w:hAnsi="Arial"/>
          <w:b/>
          <w:bCs/>
          <w:szCs w:val="24"/>
          <w:lang w:eastAsia="en-GB"/>
        </w:rPr>
        <w:t xml:space="preserve"> are not precluded</w:t>
      </w:r>
    </w:p>
    <w:p w14:paraId="3DA36BAE" w14:textId="77777777" w:rsidR="009D71FB" w:rsidRPr="009D71FB" w:rsidRDefault="009D71FB" w:rsidP="00A209D6">
      <w:pPr>
        <w:rPr>
          <w:sz w:val="2"/>
          <w:szCs w:val="2"/>
        </w:rPr>
      </w:pPr>
    </w:p>
    <w:p w14:paraId="31EC6E66" w14:textId="100C8DCE" w:rsidR="007F2E08" w:rsidRDefault="009D71FB" w:rsidP="00A209D6">
      <w:r>
        <w:t>In</w:t>
      </w:r>
      <w:r w:rsidR="007F2E08">
        <w:t xml:space="preserve"> </w:t>
      </w:r>
      <w:r>
        <w:t xml:space="preserve">this contribution, we want to discuss the LCP and DRX impact caused by disabling HARQ uplink retransmission first, then suggest the signalling to indicate </w:t>
      </w:r>
      <w:r w:rsidRPr="00FA591C">
        <w:rPr>
          <w:rFonts w:eastAsia="Times New Roman"/>
          <w:kern w:val="2"/>
          <w:szCs w:val="22"/>
          <w:lang w:val="en-US"/>
        </w:rPr>
        <w:t>"enabling"/"disabling" HARQ uplink retransmission</w:t>
      </w:r>
      <w:r>
        <w:rPr>
          <w:kern w:val="2"/>
          <w:szCs w:val="22"/>
          <w:lang w:val="en-US"/>
        </w:rPr>
        <w:t xml:space="preserve"> </w:t>
      </w:r>
      <w:r w:rsidR="005429E8">
        <w:rPr>
          <w:kern w:val="2"/>
          <w:szCs w:val="22"/>
          <w:lang w:val="en-US"/>
        </w:rPr>
        <w:t xml:space="preserve">to UE </w:t>
      </w:r>
      <w:r>
        <w:rPr>
          <w:kern w:val="2"/>
          <w:szCs w:val="22"/>
          <w:lang w:val="en-US"/>
        </w:rPr>
        <w:t>in NTN</w:t>
      </w:r>
      <w:r w:rsidR="00F579CD">
        <w:t>.</w:t>
      </w:r>
    </w:p>
    <w:p w14:paraId="4F547731" w14:textId="51525045" w:rsidR="00A209D6" w:rsidRPr="006E13D1" w:rsidRDefault="00A209D6" w:rsidP="00B7538C">
      <w:pPr>
        <w:pStyle w:val="Heading1"/>
      </w:pPr>
      <w:r w:rsidRPr="006E13D1">
        <w:t>2</w:t>
      </w:r>
      <w:r w:rsidRPr="006E13D1">
        <w:tab/>
      </w:r>
      <w:r w:rsidR="00770376">
        <w:t>Discussion</w:t>
      </w:r>
    </w:p>
    <w:p w14:paraId="5F01C058" w14:textId="03F58975" w:rsidR="00A209D6" w:rsidRPr="006E13D1" w:rsidRDefault="00B7538C" w:rsidP="00A209D6">
      <w:pPr>
        <w:pStyle w:val="Heading2"/>
      </w:pPr>
      <w:r>
        <w:t>2</w:t>
      </w:r>
      <w:r w:rsidR="00A209D6" w:rsidRPr="006E13D1">
        <w:t>.1</w:t>
      </w:r>
      <w:r w:rsidR="00A209D6" w:rsidRPr="006E13D1">
        <w:tab/>
      </w:r>
      <w:r w:rsidR="00D406E2">
        <w:t xml:space="preserve">Clarification on </w:t>
      </w:r>
      <w:r w:rsidR="004F7369">
        <w:t>enabling/</w:t>
      </w:r>
      <w:r w:rsidR="00D406E2">
        <w:t>disabling UL HARQ retransmission</w:t>
      </w:r>
    </w:p>
    <w:p w14:paraId="231157FC" w14:textId="03B20B33" w:rsidR="004F7369" w:rsidRDefault="00C12533" w:rsidP="00B7538C">
      <w:r>
        <w:t xml:space="preserve">For </w:t>
      </w:r>
      <w:r w:rsidRPr="0048453B">
        <w:t>HARQ uplink retransmissions</w:t>
      </w:r>
      <w:r>
        <w:t xml:space="preserve">, </w:t>
      </w:r>
      <w:r w:rsidRPr="0048453B">
        <w:t xml:space="preserve">the </w:t>
      </w:r>
      <w:proofErr w:type="spellStart"/>
      <w:r w:rsidRPr="0048453B">
        <w:t>gNB</w:t>
      </w:r>
      <w:proofErr w:type="spellEnd"/>
      <w:r w:rsidRPr="0048453B">
        <w:t xml:space="preserve"> </w:t>
      </w:r>
      <w:r>
        <w:t>has</w:t>
      </w:r>
      <w:r w:rsidRPr="0048453B">
        <w:t xml:space="preserve"> full control of whether a retransmission of the PUSCH would be needed or not. This is to control from NDI</w:t>
      </w:r>
      <w:r>
        <w:t xml:space="preserve"> (toggled or not toggled)</w:t>
      </w:r>
      <w:r w:rsidRPr="0048453B">
        <w:t xml:space="preserve"> on the PDCCH for the UL grant</w:t>
      </w:r>
      <w:r>
        <w:t xml:space="preserve"> (e.g. </w:t>
      </w:r>
      <w:proofErr w:type="spellStart"/>
      <w:r w:rsidRPr="000F6FD9">
        <w:t>gNB</w:t>
      </w:r>
      <w:proofErr w:type="spellEnd"/>
      <w:r w:rsidRPr="000F6FD9">
        <w:t xml:space="preserve"> may schedule the same HARQ process ID in PUSCH allocations </w:t>
      </w:r>
      <w:r>
        <w:t xml:space="preserve">by </w:t>
      </w:r>
      <w:r w:rsidRPr="000F6FD9">
        <w:t>using the same NDI).</w:t>
      </w:r>
      <w:r>
        <w:t xml:space="preserve"> </w:t>
      </w:r>
      <w:r w:rsidR="004F7369">
        <w:t xml:space="preserve">In </w:t>
      </w:r>
      <w:proofErr w:type="spellStart"/>
      <w:r w:rsidR="004F7369">
        <w:t>gNB</w:t>
      </w:r>
      <w:proofErr w:type="spellEnd"/>
      <w:r w:rsidR="004F7369">
        <w:t xml:space="preserve"> implementation, there are two kinds of UL HARQ retransmission</w:t>
      </w:r>
      <w:r w:rsidR="004F7369" w:rsidRPr="004F7369">
        <w:t xml:space="preserve"> </w:t>
      </w:r>
      <w:r w:rsidR="004F7369">
        <w:t>in practice.</w:t>
      </w:r>
    </w:p>
    <w:p w14:paraId="0A419A23" w14:textId="77777777" w:rsidR="004F7369" w:rsidRPr="00497193" w:rsidRDefault="004F7369" w:rsidP="004F7369">
      <w:pPr>
        <w:pStyle w:val="ListParagraph"/>
        <w:numPr>
          <w:ilvl w:val="0"/>
          <w:numId w:val="11"/>
        </w:numPr>
        <w:rPr>
          <w:rFonts w:ascii="Times New Roman" w:eastAsia="宋体" w:hAnsi="Times New Roman"/>
          <w:sz w:val="20"/>
          <w:szCs w:val="20"/>
          <w:lang w:val="en-GB"/>
        </w:rPr>
      </w:pPr>
      <w:r w:rsidRPr="00497193">
        <w:rPr>
          <w:rFonts w:ascii="Times New Roman" w:eastAsia="宋体" w:hAnsi="Times New Roman"/>
          <w:sz w:val="20"/>
          <w:szCs w:val="20"/>
          <w:lang w:val="en-GB"/>
        </w:rPr>
        <w:t>Type1: HARQ uplink retransmissions which always rely on previous PUSCH transmission decoding result</w:t>
      </w:r>
      <w:r>
        <w:rPr>
          <w:rFonts w:ascii="Times New Roman" w:eastAsia="宋体" w:hAnsi="Times New Roman"/>
          <w:sz w:val="20"/>
          <w:szCs w:val="20"/>
          <w:lang w:val="en-GB"/>
        </w:rPr>
        <w:t xml:space="preserve"> (e.g. retransmission triggered only if previous transmission decoded as failure)</w:t>
      </w:r>
    </w:p>
    <w:p w14:paraId="11C2EC5C" w14:textId="77777777" w:rsidR="004F7369" w:rsidRPr="00497193" w:rsidRDefault="004F7369" w:rsidP="004F7369">
      <w:pPr>
        <w:pStyle w:val="ListParagraph"/>
        <w:numPr>
          <w:ilvl w:val="0"/>
          <w:numId w:val="11"/>
        </w:numPr>
        <w:rPr>
          <w:rFonts w:ascii="Times New Roman" w:eastAsia="宋体" w:hAnsi="Times New Roman"/>
          <w:sz w:val="20"/>
          <w:szCs w:val="20"/>
          <w:lang w:val="en-GB"/>
        </w:rPr>
      </w:pPr>
      <w:r w:rsidRPr="00497193">
        <w:rPr>
          <w:rFonts w:ascii="Times New Roman" w:eastAsia="宋体" w:hAnsi="Times New Roman"/>
          <w:sz w:val="20"/>
          <w:szCs w:val="20"/>
          <w:lang w:val="en-GB"/>
        </w:rPr>
        <w:t xml:space="preserve">Type2: HARQ uplink retransmissions </w:t>
      </w:r>
      <w:r>
        <w:rPr>
          <w:rFonts w:ascii="Times New Roman" w:eastAsia="宋体" w:hAnsi="Times New Roman"/>
          <w:sz w:val="20"/>
          <w:szCs w:val="20"/>
          <w:lang w:val="en-GB"/>
        </w:rPr>
        <w:t xml:space="preserve">which is blindly </w:t>
      </w:r>
      <w:r w:rsidRPr="00497193">
        <w:rPr>
          <w:rFonts w:ascii="Times New Roman" w:eastAsia="宋体" w:hAnsi="Times New Roman"/>
          <w:sz w:val="20"/>
          <w:szCs w:val="20"/>
          <w:lang w:val="en-GB"/>
        </w:rPr>
        <w:t>schedule</w:t>
      </w:r>
      <w:r>
        <w:rPr>
          <w:rFonts w:ascii="Times New Roman" w:eastAsia="宋体" w:hAnsi="Times New Roman"/>
          <w:sz w:val="20"/>
          <w:szCs w:val="20"/>
          <w:lang w:val="en-GB"/>
        </w:rPr>
        <w:t xml:space="preserve">d by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(e.g. retransmission scheduled before availability of initial transmission decoding result)</w:t>
      </w:r>
    </w:p>
    <w:p w14:paraId="5AE11FB9" w14:textId="46E78265" w:rsidR="00C12533" w:rsidRDefault="004F7369" w:rsidP="00B7538C">
      <w:r>
        <w:t>In NTN, t</w:t>
      </w:r>
      <w:r w:rsidRPr="00D501E8">
        <w:t xml:space="preserve">o </w:t>
      </w:r>
      <w:r>
        <w:t>support</w:t>
      </w:r>
      <w:r w:rsidRPr="00D501E8">
        <w:t xml:space="preserve"> the </w:t>
      </w:r>
      <w:r>
        <w:t>NR</w:t>
      </w:r>
      <w:r w:rsidRPr="00D501E8">
        <w:t xml:space="preserve"> radio access for satellite links, long </w:t>
      </w:r>
      <w:r w:rsidR="00692795" w:rsidRPr="00D501E8">
        <w:t>round-trip</w:t>
      </w:r>
      <w:r w:rsidRPr="00D501E8">
        <w:t xml:space="preserve"> delay</w:t>
      </w:r>
      <w:r w:rsidR="009F07D4">
        <w:t xml:space="preserve"> (up to 541ms)</w:t>
      </w:r>
      <w:r w:rsidRPr="00D501E8">
        <w:t xml:space="preserve"> is one issue to be addressed.</w:t>
      </w:r>
      <w:r>
        <w:t xml:space="preserve"> If only Type1 is supported, then UL HARQ stalling will happen because long RTT in NTN (i.e. HARQ number exhausted as UE wait long RTT to reuse the HARQ process ID).</w:t>
      </w:r>
    </w:p>
    <w:p w14:paraId="3E88FD04" w14:textId="211D117D" w:rsidR="004F7369" w:rsidRDefault="004F7369" w:rsidP="00B7538C">
      <w:r>
        <w:t xml:space="preserve">To avoid UL HARQ stalling, </w:t>
      </w:r>
      <w:r w:rsidR="00C505FB">
        <w:t xml:space="preserve">one solution is disabling UL HARQ retransmission (i.e. </w:t>
      </w:r>
      <w:proofErr w:type="spellStart"/>
      <w:r w:rsidR="00C505FB">
        <w:t>gNB</w:t>
      </w:r>
      <w:proofErr w:type="spellEnd"/>
      <w:r w:rsidR="00C505FB">
        <w:t xml:space="preserve"> reuse the HARQ process ID for new transmission after initial transmission</w:t>
      </w:r>
      <w:r w:rsidR="00C505FB" w:rsidRPr="00C505FB">
        <w:t xml:space="preserve"> </w:t>
      </w:r>
      <w:r w:rsidR="00C505FB">
        <w:t xml:space="preserve">and flush this HARQ’s buffer before any retransmission). The other </w:t>
      </w:r>
      <w:r w:rsidR="00C505FB">
        <w:lastRenderedPageBreak/>
        <w:t xml:space="preserve">solution is to support Type2 UL HARQ </w:t>
      </w:r>
      <w:r w:rsidR="008C494C">
        <w:t xml:space="preserve">blind </w:t>
      </w:r>
      <w:r w:rsidR="00C505FB">
        <w:t>retransmission</w:t>
      </w:r>
      <w:r w:rsidR="00CA5039">
        <w:t xml:space="preserve">, in which multiple </w:t>
      </w:r>
      <w:r w:rsidR="00835A9F">
        <w:t>blind re</w:t>
      </w:r>
      <w:r w:rsidR="00CA5039">
        <w:t>transmission</w:t>
      </w:r>
      <w:r w:rsidR="00835A9F">
        <w:t>s</w:t>
      </w:r>
      <w:r w:rsidR="00CA5039">
        <w:t xml:space="preserve"> of the same TB </w:t>
      </w:r>
      <w:r w:rsidR="00987BAE">
        <w:t xml:space="preserve">are </w:t>
      </w:r>
      <w:r w:rsidR="003C7044">
        <w:t xml:space="preserve">scheduled to </w:t>
      </w:r>
      <w:r w:rsidR="00CA5039">
        <w:t>lower residual BLER, with s</w:t>
      </w:r>
      <w:r w:rsidR="00CA5039" w:rsidRPr="0092322F">
        <w:t>oft combining of multiple transmissions according to NR Rel.15 in the receiver</w:t>
      </w:r>
      <w:r w:rsidR="008D76CC">
        <w:t xml:space="preserve"> (</w:t>
      </w:r>
      <w:r w:rsidR="004B610E">
        <w:t xml:space="preserve">i.e. multiple transmissions of the same TB </w:t>
      </w:r>
      <w:r w:rsidR="00A5120E">
        <w:t xml:space="preserve">to lower residual BLER </w:t>
      </w:r>
      <w:r w:rsidR="008D76CC">
        <w:t>as captured in SI TR38.821[</w:t>
      </w:r>
      <w:r w:rsidR="001E4E78">
        <w:t>1</w:t>
      </w:r>
      <w:r w:rsidR="008D76CC">
        <w:t>] section 9.2).</w:t>
      </w:r>
    </w:p>
    <w:p w14:paraId="6F103BEA" w14:textId="3CBAFA4F" w:rsidR="00020199" w:rsidRDefault="00020199" w:rsidP="00020199">
      <w:r>
        <w:rPr>
          <w:lang w:eastAsia="zh-CN"/>
        </w:rPr>
        <w:t xml:space="preserve">Based on </w:t>
      </w:r>
      <w:proofErr w:type="spellStart"/>
      <w:r>
        <w:rPr>
          <w:lang w:eastAsia="zh-CN"/>
        </w:rPr>
        <w:t>gNB’s</w:t>
      </w:r>
      <w:proofErr w:type="spellEnd"/>
      <w:r>
        <w:rPr>
          <w:lang w:eastAsia="zh-CN"/>
        </w:rPr>
        <w:t xml:space="preserve"> scheduling decision, </w:t>
      </w:r>
      <w:r w:rsidR="009F07D4" w:rsidRPr="009F07D4">
        <w:rPr>
          <w:lang w:eastAsia="zh-CN"/>
        </w:rPr>
        <w:t xml:space="preserve">enabling/disabling UL HARQ retransmission </w:t>
      </w:r>
      <w:r w:rsidR="00970C6A">
        <w:rPr>
          <w:lang w:eastAsia="zh-CN"/>
        </w:rPr>
        <w:t>can be summarized as below table</w:t>
      </w:r>
      <w:r w:rsidR="000631BD">
        <w:rPr>
          <w:lang w:eastAsia="zh-CN"/>
        </w:rPr>
        <w:t xml:space="preserve"> with three retransmission schemes</w:t>
      </w:r>
      <w:r w:rsidR="00970C6A">
        <w:rPr>
          <w:lang w:eastAsia="zh-CN"/>
        </w:rPr>
        <w:t xml:space="preserve">, </w:t>
      </w:r>
      <w:r w:rsidR="00970C6A">
        <w:t>f</w:t>
      </w:r>
      <w:r>
        <w:t>or example</w:t>
      </w:r>
      <w:r w:rsidR="009F07D4">
        <w:t>:</w:t>
      </w:r>
    </w:p>
    <w:p w14:paraId="6C218156" w14:textId="629B3711" w:rsidR="00843CEF" w:rsidRPr="00843CEF" w:rsidRDefault="00843CEF" w:rsidP="00843CEF">
      <w:pPr>
        <w:jc w:val="center"/>
        <w:rPr>
          <w:b/>
          <w:bCs/>
        </w:rPr>
      </w:pPr>
      <w:r w:rsidRPr="00843CEF">
        <w:rPr>
          <w:b/>
          <w:bCs/>
        </w:rPr>
        <w:t>Table1: UL (Re)transmission schemes in NTN</w:t>
      </w:r>
    </w:p>
    <w:tbl>
      <w:tblPr>
        <w:tblStyle w:val="TableGrid"/>
        <w:tblW w:w="9631" w:type="dxa"/>
        <w:jc w:val="center"/>
        <w:tblLook w:val="04A0" w:firstRow="1" w:lastRow="0" w:firstColumn="1" w:lastColumn="0" w:noHBand="0" w:noVBand="1"/>
      </w:tblPr>
      <w:tblGrid>
        <w:gridCol w:w="972"/>
        <w:gridCol w:w="2629"/>
        <w:gridCol w:w="3140"/>
        <w:gridCol w:w="2890"/>
      </w:tblGrid>
      <w:tr w:rsidR="00020199" w:rsidRPr="007A385D" w14:paraId="61EEFF4A" w14:textId="77777777" w:rsidTr="00020199">
        <w:trPr>
          <w:trHeight w:val="290"/>
          <w:jc w:val="center"/>
        </w:trPr>
        <w:tc>
          <w:tcPr>
            <w:tcW w:w="416" w:type="dxa"/>
            <w:noWrap/>
            <w:hideMark/>
          </w:tcPr>
          <w:p w14:paraId="5CD7812F" w14:textId="005B668A" w:rsidR="00020199" w:rsidRPr="004A07A9" w:rsidRDefault="00843CEF" w:rsidP="0025044F">
            <w:pPr>
              <w:rPr>
                <w:b/>
                <w:bCs/>
              </w:rPr>
            </w:pPr>
            <w:r w:rsidRPr="004A07A9">
              <w:rPr>
                <w:b/>
                <w:bCs/>
              </w:rPr>
              <w:t>Scheme</w:t>
            </w:r>
            <w:r w:rsidR="00020199" w:rsidRPr="004A07A9">
              <w:rPr>
                <w:b/>
                <w:bCs/>
              </w:rPr>
              <w:t>#</w:t>
            </w:r>
          </w:p>
        </w:tc>
        <w:tc>
          <w:tcPr>
            <w:tcW w:w="2787" w:type="dxa"/>
          </w:tcPr>
          <w:p w14:paraId="1EDA4F70" w14:textId="35FF53B1" w:rsidR="00020199" w:rsidRPr="00963CB5" w:rsidRDefault="00020199" w:rsidP="0025044F">
            <w:pPr>
              <w:rPr>
                <w:b/>
                <w:bCs/>
              </w:rPr>
            </w:pPr>
            <w:r w:rsidRPr="00963CB5">
              <w:rPr>
                <w:b/>
                <w:bCs/>
              </w:rPr>
              <w:t>UL HARQ retransmission</w:t>
            </w:r>
          </w:p>
        </w:tc>
        <w:tc>
          <w:tcPr>
            <w:tcW w:w="3341" w:type="dxa"/>
            <w:hideMark/>
          </w:tcPr>
          <w:p w14:paraId="5283C79B" w14:textId="6C2692CA" w:rsidR="00020199" w:rsidRPr="00963CB5" w:rsidRDefault="00020199" w:rsidP="0025044F">
            <w:pPr>
              <w:rPr>
                <w:b/>
                <w:bCs/>
              </w:rPr>
            </w:pPr>
            <w:r w:rsidRPr="00963CB5">
              <w:rPr>
                <w:b/>
                <w:bCs/>
              </w:rPr>
              <w:t>(Re)transmission schemes</w:t>
            </w:r>
          </w:p>
        </w:tc>
        <w:tc>
          <w:tcPr>
            <w:tcW w:w="3087" w:type="dxa"/>
            <w:hideMark/>
          </w:tcPr>
          <w:p w14:paraId="248D75DA" w14:textId="77777777" w:rsidR="00020199" w:rsidRPr="00963CB5" w:rsidRDefault="00020199" w:rsidP="0025044F">
            <w:pPr>
              <w:rPr>
                <w:b/>
                <w:bCs/>
              </w:rPr>
            </w:pPr>
            <w:r w:rsidRPr="00963CB5">
              <w:rPr>
                <w:b/>
                <w:bCs/>
              </w:rPr>
              <w:t>Expected Performance for corresponding HARQ</w:t>
            </w:r>
          </w:p>
        </w:tc>
      </w:tr>
      <w:tr w:rsidR="00020199" w:rsidRPr="007A385D" w14:paraId="08FA23D7" w14:textId="77777777" w:rsidTr="00896D75">
        <w:trPr>
          <w:trHeight w:val="870"/>
          <w:jc w:val="center"/>
        </w:trPr>
        <w:tc>
          <w:tcPr>
            <w:tcW w:w="416" w:type="dxa"/>
            <w:noWrap/>
            <w:vAlign w:val="center"/>
            <w:hideMark/>
          </w:tcPr>
          <w:p w14:paraId="28C4A495" w14:textId="77777777" w:rsidR="00020199" w:rsidRPr="00843CEF" w:rsidRDefault="00020199" w:rsidP="00843CEF">
            <w:pPr>
              <w:jc w:val="center"/>
              <w:rPr>
                <w:b/>
                <w:bCs/>
              </w:rPr>
            </w:pPr>
            <w:r w:rsidRPr="00843CEF">
              <w:rPr>
                <w:b/>
                <w:bCs/>
              </w:rPr>
              <w:t>1</w:t>
            </w:r>
          </w:p>
        </w:tc>
        <w:tc>
          <w:tcPr>
            <w:tcW w:w="2787" w:type="dxa"/>
            <w:vMerge w:val="restart"/>
            <w:vAlign w:val="center"/>
          </w:tcPr>
          <w:p w14:paraId="2E5ED3BD" w14:textId="30CB707B" w:rsidR="00020199" w:rsidRPr="007A385D" w:rsidRDefault="00963CB5" w:rsidP="00963CB5">
            <w:pPr>
              <w:jc w:val="center"/>
            </w:pPr>
            <w:r>
              <w:rPr>
                <w:b/>
                <w:bCs/>
              </w:rPr>
              <w:t>“</w:t>
            </w:r>
            <w:r w:rsidR="00020199" w:rsidRPr="00020199">
              <w:rPr>
                <w:b/>
                <w:bCs/>
              </w:rPr>
              <w:t>Enabling</w:t>
            </w:r>
            <w:r>
              <w:rPr>
                <w:b/>
                <w:bCs/>
              </w:rPr>
              <w:t>”</w:t>
            </w:r>
            <w:r w:rsidR="00020199">
              <w:t xml:space="preserve"> UL HARQ retransmission</w:t>
            </w:r>
          </w:p>
        </w:tc>
        <w:tc>
          <w:tcPr>
            <w:tcW w:w="3341" w:type="dxa"/>
            <w:hideMark/>
          </w:tcPr>
          <w:p w14:paraId="1AEAB4C8" w14:textId="33AE8262" w:rsidR="00020199" w:rsidRPr="007A385D" w:rsidRDefault="00020199" w:rsidP="0025044F">
            <w:r w:rsidRPr="007A385D">
              <w:t xml:space="preserve">HARQ with multiple </w:t>
            </w:r>
            <w:r w:rsidRPr="00463DE8">
              <w:rPr>
                <w:b/>
                <w:bCs/>
              </w:rPr>
              <w:t>retransmissions</w:t>
            </w:r>
            <w:r w:rsidRPr="007A385D">
              <w:t xml:space="preserve"> </w:t>
            </w:r>
            <w:r w:rsidRPr="00963CB5">
              <w:rPr>
                <w:highlight w:val="yellow"/>
              </w:rPr>
              <w:t>relying on</w:t>
            </w:r>
            <w:r w:rsidRPr="007A385D">
              <w:t xml:space="preserve"> </w:t>
            </w:r>
            <w:r w:rsidR="00134332">
              <w:t>previous</w:t>
            </w:r>
            <w:r w:rsidR="002E2BD9">
              <w:t>/initial</w:t>
            </w:r>
            <w:r w:rsidRPr="007A385D">
              <w:t xml:space="preserve"> </w:t>
            </w:r>
            <w:r w:rsidR="007A479A">
              <w:t xml:space="preserve">transmission </w:t>
            </w:r>
            <w:r w:rsidRPr="007A385D">
              <w:t>packet decoding result</w:t>
            </w:r>
            <w:r w:rsidR="00134332">
              <w:t xml:space="preserve"> in </w:t>
            </w:r>
            <w:proofErr w:type="spellStart"/>
            <w:r w:rsidR="00134332">
              <w:t>gNB</w:t>
            </w:r>
            <w:proofErr w:type="spellEnd"/>
            <w:r>
              <w:t>.</w:t>
            </w:r>
          </w:p>
        </w:tc>
        <w:tc>
          <w:tcPr>
            <w:tcW w:w="3087" w:type="dxa"/>
            <w:hideMark/>
          </w:tcPr>
          <w:p w14:paraId="39262F87" w14:textId="7F56F47F" w:rsidR="00020199" w:rsidRPr="007A385D" w:rsidRDefault="00020199" w:rsidP="0025044F">
            <w:r w:rsidRPr="003C7044">
              <w:rPr>
                <w:b/>
                <w:bCs/>
              </w:rPr>
              <w:t>High reliability</w:t>
            </w:r>
            <w:r>
              <w:t xml:space="preserve"> (up to retransmission number)</w:t>
            </w:r>
            <w:r w:rsidRPr="007A385D">
              <w:br/>
            </w:r>
            <w:r>
              <w:t xml:space="preserve">Relatively </w:t>
            </w:r>
            <w:r w:rsidRPr="003C7044">
              <w:rPr>
                <w:b/>
                <w:bCs/>
              </w:rPr>
              <w:t>high latency</w:t>
            </w:r>
            <w:r w:rsidR="007040A1">
              <w:rPr>
                <w:b/>
                <w:bCs/>
              </w:rPr>
              <w:t xml:space="preserve"> </w:t>
            </w:r>
            <w:r w:rsidR="007040A1" w:rsidRPr="007040A1">
              <w:t>(up to 541ms</w:t>
            </w:r>
            <w:r w:rsidR="008E0C13">
              <w:t xml:space="preserve"> in one RTT</w:t>
            </w:r>
            <w:r w:rsidR="007040A1" w:rsidRPr="007040A1">
              <w:t>)</w:t>
            </w:r>
            <w:r w:rsidRPr="007040A1">
              <w:br/>
            </w:r>
          </w:p>
        </w:tc>
      </w:tr>
      <w:tr w:rsidR="00020199" w:rsidRPr="007A385D" w14:paraId="51F03E3A" w14:textId="77777777" w:rsidTr="00896D75">
        <w:trPr>
          <w:trHeight w:val="870"/>
          <w:jc w:val="center"/>
        </w:trPr>
        <w:tc>
          <w:tcPr>
            <w:tcW w:w="416" w:type="dxa"/>
            <w:noWrap/>
            <w:vAlign w:val="center"/>
          </w:tcPr>
          <w:p w14:paraId="7F3DA1C1" w14:textId="79C5E87F" w:rsidR="00020199" w:rsidRPr="00843CEF" w:rsidRDefault="00020199" w:rsidP="00843CEF">
            <w:pPr>
              <w:jc w:val="center"/>
              <w:rPr>
                <w:b/>
                <w:bCs/>
              </w:rPr>
            </w:pPr>
            <w:r w:rsidRPr="00843CEF">
              <w:rPr>
                <w:b/>
                <w:bCs/>
              </w:rPr>
              <w:t>2</w:t>
            </w:r>
          </w:p>
        </w:tc>
        <w:tc>
          <w:tcPr>
            <w:tcW w:w="2787" w:type="dxa"/>
            <w:vMerge/>
            <w:vAlign w:val="center"/>
          </w:tcPr>
          <w:p w14:paraId="6A5F439F" w14:textId="77777777" w:rsidR="00020199" w:rsidRPr="007A385D" w:rsidRDefault="00020199" w:rsidP="00963CB5">
            <w:pPr>
              <w:jc w:val="center"/>
            </w:pPr>
          </w:p>
        </w:tc>
        <w:tc>
          <w:tcPr>
            <w:tcW w:w="3341" w:type="dxa"/>
          </w:tcPr>
          <w:p w14:paraId="7A736138" w14:textId="3CFF7599" w:rsidR="00020199" w:rsidRPr="007A385D" w:rsidRDefault="00020199" w:rsidP="00020199">
            <w:r w:rsidRPr="007A385D">
              <w:t xml:space="preserve">HARQ </w:t>
            </w:r>
            <w:r>
              <w:t xml:space="preserve">with </w:t>
            </w:r>
            <w:r w:rsidR="009F07D4">
              <w:t>multiple</w:t>
            </w:r>
            <w:r>
              <w:t xml:space="preserve"> number of </w:t>
            </w:r>
            <w:r w:rsidRPr="00463DE8">
              <w:rPr>
                <w:b/>
                <w:bCs/>
              </w:rPr>
              <w:t>blind retransmissions</w:t>
            </w:r>
            <w:r>
              <w:t xml:space="preserve"> </w:t>
            </w:r>
            <w:r w:rsidR="00F87DD9">
              <w:rPr>
                <w:highlight w:val="yellow"/>
              </w:rPr>
              <w:t>not</w:t>
            </w:r>
            <w:r w:rsidR="003C4BCF" w:rsidRPr="003C4BCF">
              <w:rPr>
                <w:highlight w:val="yellow"/>
              </w:rPr>
              <w:t xml:space="preserve"> relying</w:t>
            </w:r>
            <w:r w:rsidR="003C4BCF">
              <w:t xml:space="preserve"> on</w:t>
            </w:r>
            <w:r>
              <w:t xml:space="preserve"> </w:t>
            </w:r>
            <w:r w:rsidR="00134332">
              <w:t>previous</w:t>
            </w:r>
            <w:r w:rsidR="002E2BD9">
              <w:t>/initial</w:t>
            </w:r>
            <w:r>
              <w:t xml:space="preserve"> </w:t>
            </w:r>
            <w:r w:rsidR="007A479A">
              <w:t>transmission packet</w:t>
            </w:r>
            <w:r>
              <w:t xml:space="preserve"> decoding result</w:t>
            </w:r>
            <w:r w:rsidR="00842EE0">
              <w:t xml:space="preserve"> in </w:t>
            </w:r>
            <w:proofErr w:type="spellStart"/>
            <w:r w:rsidR="00842EE0">
              <w:t>gNB</w:t>
            </w:r>
            <w:proofErr w:type="spellEnd"/>
            <w:r w:rsidR="007A479A">
              <w:t>.</w:t>
            </w:r>
          </w:p>
        </w:tc>
        <w:tc>
          <w:tcPr>
            <w:tcW w:w="3087" w:type="dxa"/>
          </w:tcPr>
          <w:p w14:paraId="3765A824" w14:textId="77F70C0C" w:rsidR="00020199" w:rsidRPr="00B9220E" w:rsidRDefault="00020199" w:rsidP="00020199">
            <w:r w:rsidRPr="003C7044">
              <w:rPr>
                <w:b/>
                <w:bCs/>
              </w:rPr>
              <w:t>High reliability</w:t>
            </w:r>
            <w:r>
              <w:t xml:space="preserve"> (up to retransmission number)</w:t>
            </w:r>
            <w:r w:rsidRPr="007A385D">
              <w:br/>
            </w:r>
            <w:r>
              <w:t xml:space="preserve">Relatively </w:t>
            </w:r>
            <w:r w:rsidRPr="003C7044">
              <w:rPr>
                <w:b/>
                <w:bCs/>
              </w:rPr>
              <w:t>medium latency</w:t>
            </w:r>
          </w:p>
        </w:tc>
      </w:tr>
      <w:tr w:rsidR="00020199" w:rsidRPr="007A385D" w14:paraId="11A3077A" w14:textId="77777777" w:rsidTr="00896D75">
        <w:trPr>
          <w:trHeight w:val="870"/>
          <w:jc w:val="center"/>
        </w:trPr>
        <w:tc>
          <w:tcPr>
            <w:tcW w:w="416" w:type="dxa"/>
            <w:noWrap/>
            <w:vAlign w:val="center"/>
          </w:tcPr>
          <w:p w14:paraId="7971687D" w14:textId="0855A2D2" w:rsidR="00020199" w:rsidRPr="00843CEF" w:rsidRDefault="00020199" w:rsidP="00843CEF">
            <w:pPr>
              <w:jc w:val="center"/>
              <w:rPr>
                <w:b/>
                <w:bCs/>
              </w:rPr>
            </w:pPr>
            <w:r w:rsidRPr="00843CEF">
              <w:rPr>
                <w:b/>
                <w:bCs/>
              </w:rPr>
              <w:t>3</w:t>
            </w:r>
          </w:p>
        </w:tc>
        <w:tc>
          <w:tcPr>
            <w:tcW w:w="2787" w:type="dxa"/>
            <w:vAlign w:val="center"/>
          </w:tcPr>
          <w:p w14:paraId="77F94316" w14:textId="3058550C" w:rsidR="00020199" w:rsidRPr="007A385D" w:rsidRDefault="00963CB5" w:rsidP="00963CB5">
            <w:pPr>
              <w:jc w:val="center"/>
            </w:pPr>
            <w:r>
              <w:rPr>
                <w:b/>
                <w:bCs/>
              </w:rPr>
              <w:t>“</w:t>
            </w:r>
            <w:r w:rsidR="00020199" w:rsidRPr="00020199">
              <w:rPr>
                <w:b/>
                <w:bCs/>
              </w:rPr>
              <w:t>Disabling</w:t>
            </w:r>
            <w:r>
              <w:rPr>
                <w:b/>
                <w:bCs/>
              </w:rPr>
              <w:t>”</w:t>
            </w:r>
            <w:r w:rsidR="00020199">
              <w:t xml:space="preserve"> UL HARQ retransmission</w:t>
            </w:r>
          </w:p>
        </w:tc>
        <w:tc>
          <w:tcPr>
            <w:tcW w:w="3341" w:type="dxa"/>
          </w:tcPr>
          <w:p w14:paraId="0EC28830" w14:textId="765D6504" w:rsidR="00020199" w:rsidRPr="007A385D" w:rsidRDefault="00020199" w:rsidP="00020199">
            <w:r w:rsidRPr="007A385D">
              <w:t xml:space="preserve">HARQ with </w:t>
            </w:r>
            <w:r w:rsidRPr="00963CB5">
              <w:rPr>
                <w:highlight w:val="yellow"/>
              </w:rPr>
              <w:t>no</w:t>
            </w:r>
            <w:r>
              <w:t xml:space="preserve"> </w:t>
            </w:r>
            <w:r w:rsidRPr="00463DE8">
              <w:rPr>
                <w:b/>
                <w:bCs/>
              </w:rPr>
              <w:t>retransmission</w:t>
            </w:r>
            <w:r>
              <w:t xml:space="preserve"> </w:t>
            </w:r>
          </w:p>
        </w:tc>
        <w:tc>
          <w:tcPr>
            <w:tcW w:w="3087" w:type="dxa"/>
          </w:tcPr>
          <w:p w14:paraId="57EF47D1" w14:textId="30B22360" w:rsidR="00020199" w:rsidRDefault="00020199" w:rsidP="00020199">
            <w:r w:rsidRPr="003C7044">
              <w:rPr>
                <w:b/>
                <w:bCs/>
              </w:rPr>
              <w:t>Low reliability</w:t>
            </w:r>
            <w:r>
              <w:t xml:space="preserve"> (note)</w:t>
            </w:r>
            <w:r w:rsidRPr="007A385D">
              <w:br/>
            </w:r>
            <w:r>
              <w:t xml:space="preserve">Relatively </w:t>
            </w:r>
            <w:r w:rsidRPr="003C7044">
              <w:rPr>
                <w:b/>
                <w:bCs/>
              </w:rPr>
              <w:t>low latency</w:t>
            </w:r>
            <w:r w:rsidRPr="007A385D">
              <w:br/>
            </w:r>
          </w:p>
        </w:tc>
      </w:tr>
    </w:tbl>
    <w:p w14:paraId="1B2E4664" w14:textId="77777777" w:rsidR="00377608" w:rsidRDefault="00377608" w:rsidP="00377608">
      <w:pPr>
        <w:jc w:val="both"/>
      </w:pPr>
      <w:r>
        <w:t>Note: Transmission reliability may rely on many factors (such as link adaptation and retransmission), while in general low reliability may occur if no retransmission happens at all, assuming similar LA algorithm in different scheme.</w:t>
      </w:r>
    </w:p>
    <w:p w14:paraId="65DFB68E" w14:textId="77777777" w:rsidR="000631BD" w:rsidRDefault="00F01A9B" w:rsidP="00F01A9B">
      <w:pPr>
        <w:rPr>
          <w:b/>
        </w:rPr>
      </w:pPr>
      <w:r>
        <w:rPr>
          <w:b/>
        </w:rPr>
        <w:t>Observation 1</w:t>
      </w:r>
      <w:r w:rsidR="009F07D4" w:rsidRPr="00216C65">
        <w:rPr>
          <w:b/>
        </w:rPr>
        <w:t>:</w:t>
      </w:r>
      <w:r>
        <w:rPr>
          <w:b/>
        </w:rPr>
        <w:t xml:space="preserve"> E</w:t>
      </w:r>
      <w:r w:rsidR="00CF198D" w:rsidRPr="00CF198D">
        <w:rPr>
          <w:b/>
        </w:rPr>
        <w:t xml:space="preserve">nabling UL HARQ retransmission includes </w:t>
      </w:r>
      <w:r w:rsidR="00CF198D" w:rsidRPr="00DA75EE">
        <w:rPr>
          <w:b/>
          <w:i/>
          <w:iCs/>
        </w:rPr>
        <w:t>both</w:t>
      </w:r>
      <w:r w:rsidR="00CF198D">
        <w:rPr>
          <w:b/>
        </w:rPr>
        <w:t xml:space="preserve"> </w:t>
      </w:r>
      <w:r w:rsidR="009F07D4" w:rsidRPr="00CF198D">
        <w:rPr>
          <w:b/>
        </w:rPr>
        <w:t>UL HARQ retransmissions which rely on previous PUSCH decoding result</w:t>
      </w:r>
      <w:r w:rsidR="00CF198D">
        <w:rPr>
          <w:b/>
        </w:rPr>
        <w:t xml:space="preserve"> </w:t>
      </w:r>
      <w:r w:rsidR="00CF198D" w:rsidRPr="00DA75EE">
        <w:rPr>
          <w:b/>
          <w:i/>
          <w:iCs/>
        </w:rPr>
        <w:t>and</w:t>
      </w:r>
      <w:r w:rsidR="00CF198D">
        <w:rPr>
          <w:b/>
        </w:rPr>
        <w:t xml:space="preserve"> </w:t>
      </w:r>
      <w:r w:rsidR="00CF198D" w:rsidRPr="00CF198D">
        <w:rPr>
          <w:b/>
        </w:rPr>
        <w:t>blind UL HARQ retransmissions which does not rely on previous PUSCH decoding result</w:t>
      </w:r>
      <w:r w:rsidR="00CF198D">
        <w:rPr>
          <w:b/>
        </w:rPr>
        <w:t>.</w:t>
      </w:r>
      <w:r w:rsidR="000631BD">
        <w:rPr>
          <w:b/>
        </w:rPr>
        <w:t xml:space="preserve"> </w:t>
      </w:r>
    </w:p>
    <w:p w14:paraId="3221A18B" w14:textId="61D54D3B" w:rsidR="00835A9F" w:rsidRDefault="000631BD" w:rsidP="1B371C23">
      <w:pPr>
        <w:rPr>
          <w:b/>
          <w:bCs/>
        </w:rPr>
      </w:pPr>
      <w:r w:rsidRPr="1B371C23">
        <w:rPr>
          <w:b/>
          <w:bCs/>
        </w:rPr>
        <w:t xml:space="preserve">Proposal 1: RAN2 to confirm there are three </w:t>
      </w:r>
      <w:r w:rsidR="00AD72E6" w:rsidRPr="1B371C23">
        <w:rPr>
          <w:b/>
          <w:bCs/>
        </w:rPr>
        <w:t xml:space="preserve">type of </w:t>
      </w:r>
      <w:r w:rsidR="00CC2FBE" w:rsidRPr="1B371C23">
        <w:rPr>
          <w:b/>
          <w:bCs/>
        </w:rPr>
        <w:t xml:space="preserve">uplink </w:t>
      </w:r>
      <w:r w:rsidRPr="1B371C23">
        <w:rPr>
          <w:b/>
          <w:bCs/>
        </w:rPr>
        <w:t xml:space="preserve">retransmission schemes </w:t>
      </w:r>
      <w:r w:rsidR="00F71D04" w:rsidRPr="1B371C23">
        <w:rPr>
          <w:b/>
          <w:bCs/>
        </w:rPr>
        <w:t xml:space="preserve">supported in NTN </w:t>
      </w:r>
      <w:r w:rsidRPr="1B371C23">
        <w:rPr>
          <w:b/>
          <w:bCs/>
        </w:rPr>
        <w:t xml:space="preserve">(i.e. no HARQ uplink retransmission, HARQ uplink retransmission based on PUSCH decoding result or not), which </w:t>
      </w:r>
      <w:r w:rsidR="006E5963" w:rsidRPr="1B371C23">
        <w:rPr>
          <w:b/>
          <w:bCs/>
        </w:rPr>
        <w:t>are all</w:t>
      </w:r>
      <w:r w:rsidRPr="1B371C23">
        <w:rPr>
          <w:b/>
          <w:bCs/>
        </w:rPr>
        <w:t xml:space="preserve"> controlled by NW.</w:t>
      </w:r>
    </w:p>
    <w:p w14:paraId="20A20307" w14:textId="77777777" w:rsidR="00592E5C" w:rsidRDefault="00592E5C" w:rsidP="00F01A9B">
      <w:pPr>
        <w:rPr>
          <w:b/>
        </w:rPr>
      </w:pPr>
    </w:p>
    <w:p w14:paraId="4751F578" w14:textId="3E2D3418" w:rsidR="00DC40CC" w:rsidRPr="006E13D1" w:rsidRDefault="00DC40CC" w:rsidP="00DC40CC">
      <w:pPr>
        <w:pStyle w:val="Heading2"/>
      </w:pPr>
      <w:r>
        <w:t>2</w:t>
      </w:r>
      <w:r w:rsidRPr="006E13D1">
        <w:t>.2</w:t>
      </w:r>
      <w:r w:rsidRPr="006E13D1">
        <w:tab/>
      </w:r>
      <w:r>
        <w:t xml:space="preserve">LCP Impact </w:t>
      </w:r>
      <w:r w:rsidR="00EB2D89" w:rsidRPr="00EB2D89">
        <w:t>caused by disabling HARQ UL retransmission</w:t>
      </w:r>
    </w:p>
    <w:p w14:paraId="4BBB4AA8" w14:textId="70D0A67C" w:rsidR="00CF198D" w:rsidRDefault="00970C6A" w:rsidP="00DA75EE">
      <w:r>
        <w:t xml:space="preserve">From Table1, we can </w:t>
      </w:r>
      <w:r w:rsidR="00E176D6">
        <w:t xml:space="preserve">also </w:t>
      </w:r>
      <w:r>
        <w:t xml:space="preserve">see </w:t>
      </w:r>
      <w:r w:rsidR="002C176E">
        <w:t xml:space="preserve">the </w:t>
      </w:r>
      <w:r>
        <w:t xml:space="preserve">expected performance </w:t>
      </w:r>
      <w:r w:rsidR="002C176E">
        <w:t xml:space="preserve">of the </w:t>
      </w:r>
      <w:r w:rsidR="002C176E">
        <w:rPr>
          <w:lang w:eastAsia="zh-CN"/>
        </w:rPr>
        <w:t>three UL HARQ retransmission schemes is quite</w:t>
      </w:r>
      <w:r w:rsidR="002C176E">
        <w:t xml:space="preserve"> different </w:t>
      </w:r>
      <w:r>
        <w:t>from reliability/latency point of view</w:t>
      </w:r>
      <w:r w:rsidR="002C176E">
        <w:t>, due to</w:t>
      </w:r>
      <w:r w:rsidR="00E176D6">
        <w:t xml:space="preserve"> different number</w:t>
      </w:r>
      <w:r w:rsidR="002C176E">
        <w:t xml:space="preserve"> of retransmission</w:t>
      </w:r>
      <w:r w:rsidR="00E176D6">
        <w:t xml:space="preserve"> and RTTs in different scheme</w:t>
      </w:r>
      <w:r>
        <w:t>.</w:t>
      </w:r>
    </w:p>
    <w:p w14:paraId="773C1AF4" w14:textId="1A8B794B" w:rsidR="00055F48" w:rsidRDefault="00055F48" w:rsidP="00055F48">
      <w:pPr>
        <w:rPr>
          <w:b/>
        </w:rPr>
      </w:pPr>
      <w:r>
        <w:rPr>
          <w:b/>
        </w:rPr>
        <w:t>Observation</w:t>
      </w:r>
      <w:r w:rsidRPr="00216C65">
        <w:rPr>
          <w:b/>
        </w:rPr>
        <w:t xml:space="preserve"> </w:t>
      </w:r>
      <w:r w:rsidR="00CA499C">
        <w:rPr>
          <w:b/>
        </w:rPr>
        <w:t>2</w:t>
      </w:r>
      <w:r w:rsidRPr="00216C65">
        <w:rPr>
          <w:b/>
        </w:rPr>
        <w:t xml:space="preserve">: </w:t>
      </w:r>
      <w:r>
        <w:rPr>
          <w:b/>
        </w:rPr>
        <w:t>Different retransmission scheme in UL HARQ may result in different performance of the HARQ</w:t>
      </w:r>
      <w:r w:rsidRPr="006B667F">
        <w:rPr>
          <w:b/>
        </w:rPr>
        <w:t>.</w:t>
      </w:r>
      <w:r>
        <w:rPr>
          <w:b/>
        </w:rPr>
        <w:t xml:space="preserve"> </w:t>
      </w:r>
    </w:p>
    <w:p w14:paraId="227053F7" w14:textId="62070735" w:rsidR="00C559F2" w:rsidRPr="0063788C" w:rsidRDefault="00C559F2" w:rsidP="00C559F2">
      <w:pPr>
        <w:rPr>
          <w:bCs/>
        </w:rPr>
      </w:pPr>
      <w:r>
        <w:rPr>
          <w:bCs/>
        </w:rPr>
        <w:t xml:space="preserve">On the other hand, different services may exist in one NTN UE with different bearer/logical channel. For example, </w:t>
      </w:r>
      <w:r w:rsidRPr="009C67AE">
        <w:rPr>
          <w:bCs/>
        </w:rPr>
        <w:t>the SRB</w:t>
      </w:r>
      <w:r>
        <w:rPr>
          <w:bCs/>
        </w:rPr>
        <w:t>/MAC CE</w:t>
      </w:r>
      <w:r w:rsidRPr="009C67AE">
        <w:rPr>
          <w:bCs/>
        </w:rPr>
        <w:t xml:space="preserve"> and </w:t>
      </w:r>
      <w:proofErr w:type="spellStart"/>
      <w:r w:rsidRPr="009C67AE">
        <w:rPr>
          <w:bCs/>
        </w:rPr>
        <w:t>eMBB</w:t>
      </w:r>
      <w:proofErr w:type="spellEnd"/>
      <w:r w:rsidRPr="009C67AE">
        <w:rPr>
          <w:bCs/>
        </w:rPr>
        <w:t xml:space="preserve"> service may require different QoS requirement. (e.g. SRB</w:t>
      </w:r>
      <w:r>
        <w:rPr>
          <w:bCs/>
        </w:rPr>
        <w:t>/</w:t>
      </w:r>
      <w:r w:rsidRPr="00C559F2">
        <w:rPr>
          <w:bCs/>
        </w:rPr>
        <w:t>MAC CE</w:t>
      </w:r>
      <w:r w:rsidRPr="009C67AE">
        <w:rPr>
          <w:bCs/>
        </w:rPr>
        <w:t xml:space="preserve"> need</w:t>
      </w:r>
      <w:r>
        <w:rPr>
          <w:bCs/>
        </w:rPr>
        <w:t>s</w:t>
      </w:r>
      <w:r w:rsidRPr="009C67AE">
        <w:rPr>
          <w:bCs/>
        </w:rPr>
        <w:t xml:space="preserve"> high reliability</w:t>
      </w:r>
      <w:r>
        <w:rPr>
          <w:bCs/>
        </w:rPr>
        <w:t xml:space="preserve">, </w:t>
      </w:r>
      <w:r w:rsidRPr="009C67AE">
        <w:rPr>
          <w:bCs/>
        </w:rPr>
        <w:t xml:space="preserve">while </w:t>
      </w:r>
      <w:proofErr w:type="spellStart"/>
      <w:r w:rsidRPr="009C67AE">
        <w:rPr>
          <w:bCs/>
        </w:rPr>
        <w:t>eMBB</w:t>
      </w:r>
      <w:proofErr w:type="spellEnd"/>
      <w:r w:rsidRPr="009C67AE">
        <w:rPr>
          <w:bCs/>
        </w:rPr>
        <w:t xml:space="preserve"> DRB need</w:t>
      </w:r>
      <w:r>
        <w:rPr>
          <w:bCs/>
        </w:rPr>
        <w:t>s</w:t>
      </w:r>
      <w:r w:rsidRPr="009C67AE">
        <w:rPr>
          <w:bCs/>
        </w:rPr>
        <w:t xml:space="preserve"> high throughput</w:t>
      </w:r>
      <w:r>
        <w:rPr>
          <w:bCs/>
        </w:rPr>
        <w:t>/low latency</w:t>
      </w:r>
      <w:r w:rsidRPr="009C67AE">
        <w:rPr>
          <w:bCs/>
        </w:rPr>
        <w:t>)</w:t>
      </w:r>
      <w:r>
        <w:rPr>
          <w:bCs/>
        </w:rPr>
        <w:t xml:space="preserve">. To fulfil the service requirement, </w:t>
      </w:r>
      <w:r>
        <w:t xml:space="preserve">logical channel with different QoS requirement may need to be mapped to HARQ processes with different retransmission scheme. The SRB/MAC CE may be mapped to HARQ processes with high reliability (#1or #2 in the table) while the </w:t>
      </w:r>
      <w:proofErr w:type="spellStart"/>
      <w:r>
        <w:t>eMBB</w:t>
      </w:r>
      <w:proofErr w:type="spellEnd"/>
      <w:r>
        <w:t xml:space="preserve"> DRB may be mapped to HARQ process with low latency (#3 in the table).</w:t>
      </w:r>
    </w:p>
    <w:p w14:paraId="4A51E15A" w14:textId="019A7903" w:rsidR="00C559F2" w:rsidRPr="00EE3AD6" w:rsidRDefault="00C559F2" w:rsidP="00C559F2">
      <w:pPr>
        <w:rPr>
          <w:rFonts w:cs="Arial"/>
          <w:color w:val="000000" w:themeColor="text1"/>
        </w:rPr>
      </w:pPr>
      <w:r>
        <w:rPr>
          <w:rFonts w:cs="Arial"/>
          <w:color w:val="000000" w:themeColor="text1"/>
        </w:rPr>
        <w:t xml:space="preserve">In UL, it is </w:t>
      </w:r>
      <w:r w:rsidRPr="002E006F">
        <w:rPr>
          <w:rFonts w:cs="Arial"/>
          <w:color w:val="000000" w:themeColor="text1"/>
        </w:rPr>
        <w:t xml:space="preserve">UE </w:t>
      </w:r>
      <w:r>
        <w:rPr>
          <w:rFonts w:cs="Arial"/>
          <w:color w:val="000000" w:themeColor="text1"/>
        </w:rPr>
        <w:t xml:space="preserve">who </w:t>
      </w:r>
      <w:r w:rsidRPr="002E006F">
        <w:rPr>
          <w:rFonts w:cs="Arial"/>
          <w:color w:val="000000" w:themeColor="text1"/>
        </w:rPr>
        <w:t>multiplex the packet</w:t>
      </w:r>
      <w:r>
        <w:rPr>
          <w:rFonts w:cs="Arial"/>
          <w:color w:val="000000" w:themeColor="text1"/>
        </w:rPr>
        <w:t>s</w:t>
      </w:r>
      <w:r w:rsidRPr="002E006F">
        <w:rPr>
          <w:rFonts w:cs="Arial"/>
          <w:color w:val="000000" w:themeColor="text1"/>
        </w:rPr>
        <w:t xml:space="preserve"> from different service</w:t>
      </w:r>
      <w:r>
        <w:rPr>
          <w:rFonts w:cs="Arial"/>
          <w:color w:val="000000" w:themeColor="text1"/>
        </w:rPr>
        <w:t xml:space="preserve">s </w:t>
      </w:r>
      <w:r w:rsidRPr="002E006F">
        <w:rPr>
          <w:rFonts w:cs="Arial"/>
          <w:color w:val="000000" w:themeColor="text1"/>
        </w:rPr>
        <w:t>(</w:t>
      </w:r>
      <w:r w:rsidR="000631BD">
        <w:rPr>
          <w:rFonts w:cs="Arial"/>
          <w:color w:val="000000" w:themeColor="text1"/>
        </w:rPr>
        <w:t>LCHs</w:t>
      </w:r>
      <w:r w:rsidRPr="002E006F">
        <w:rPr>
          <w:rFonts w:cs="Arial"/>
          <w:color w:val="000000" w:themeColor="text1"/>
        </w:rPr>
        <w:t>) into one MAC PDU based on LCP</w:t>
      </w:r>
      <w:r>
        <w:rPr>
          <w:rFonts w:cs="Arial"/>
          <w:color w:val="000000" w:themeColor="text1"/>
        </w:rPr>
        <w:t xml:space="preserve"> (</w:t>
      </w:r>
      <w:r w:rsidRPr="002E006F">
        <w:rPr>
          <w:rFonts w:cs="Arial"/>
          <w:color w:val="000000" w:themeColor="text1"/>
        </w:rPr>
        <w:t>Logical Channel Prioritization</w:t>
      </w:r>
      <w:r>
        <w:rPr>
          <w:rFonts w:cs="Arial"/>
          <w:color w:val="000000" w:themeColor="text1"/>
        </w:rPr>
        <w:t>)</w:t>
      </w:r>
      <w:r w:rsidRPr="002E006F">
        <w:rPr>
          <w:rFonts w:cs="Arial"/>
          <w:color w:val="000000" w:themeColor="text1"/>
        </w:rPr>
        <w:t xml:space="preserve"> procedure.</w:t>
      </w:r>
      <w:r>
        <w:rPr>
          <w:rFonts w:cs="Arial"/>
          <w:color w:val="000000" w:themeColor="text1"/>
        </w:rPr>
        <w:t xml:space="preserve"> </w:t>
      </w:r>
      <w:r w:rsidRPr="00EE3AD6">
        <w:rPr>
          <w:rFonts w:cs="Arial"/>
          <w:color w:val="000000" w:themeColor="text1"/>
        </w:rPr>
        <w:t xml:space="preserve">In </w:t>
      </w:r>
      <w:r>
        <w:rPr>
          <w:rFonts w:cs="Arial"/>
          <w:color w:val="000000" w:themeColor="text1"/>
        </w:rPr>
        <w:t>TS</w:t>
      </w:r>
      <w:r w:rsidRPr="00EE3AD6">
        <w:rPr>
          <w:rFonts w:cs="Arial"/>
          <w:color w:val="000000" w:themeColor="text1"/>
        </w:rPr>
        <w:t xml:space="preserve">38.321, </w:t>
      </w:r>
      <w:r>
        <w:rPr>
          <w:rFonts w:cs="Arial"/>
          <w:color w:val="000000" w:themeColor="text1"/>
        </w:rPr>
        <w:t xml:space="preserve">many </w:t>
      </w:r>
      <w:r w:rsidRPr="00EE3AD6">
        <w:rPr>
          <w:rFonts w:cs="Arial"/>
          <w:color w:val="000000" w:themeColor="text1"/>
        </w:rPr>
        <w:t>restrictions (</w:t>
      </w:r>
      <w:r>
        <w:rPr>
          <w:rFonts w:cs="Arial"/>
          <w:color w:val="000000" w:themeColor="text1"/>
        </w:rPr>
        <w:t xml:space="preserve">e.g. </w:t>
      </w:r>
      <w:proofErr w:type="spellStart"/>
      <w:r w:rsidRPr="00EE3AD6">
        <w:rPr>
          <w:rFonts w:cs="Arial"/>
          <w:color w:val="000000" w:themeColor="text1"/>
        </w:rPr>
        <w:t>allowedSCS</w:t>
      </w:r>
      <w:proofErr w:type="spellEnd"/>
      <w:r w:rsidRPr="00EE3AD6">
        <w:rPr>
          <w:rFonts w:cs="Arial"/>
          <w:color w:val="000000" w:themeColor="text1"/>
        </w:rPr>
        <w:t>-List /</w:t>
      </w:r>
      <w:proofErr w:type="spellStart"/>
      <w:r w:rsidRPr="00EE3AD6">
        <w:rPr>
          <w:rFonts w:cs="Arial"/>
          <w:color w:val="000000" w:themeColor="text1"/>
        </w:rPr>
        <w:t>maxPUSCH</w:t>
      </w:r>
      <w:proofErr w:type="spellEnd"/>
      <w:r w:rsidRPr="00EE3AD6">
        <w:rPr>
          <w:rFonts w:cs="Arial"/>
          <w:color w:val="000000" w:themeColor="text1"/>
        </w:rPr>
        <w:t>-Duration</w:t>
      </w:r>
      <w:r>
        <w:rPr>
          <w:rFonts w:cs="Arial"/>
          <w:color w:val="000000" w:themeColor="text1"/>
        </w:rPr>
        <w:t xml:space="preserve"> etc) are defined and </w:t>
      </w:r>
      <w:r w:rsidRPr="00EE3AD6">
        <w:rPr>
          <w:rFonts w:cs="Arial"/>
          <w:color w:val="000000" w:themeColor="text1"/>
        </w:rPr>
        <w:t xml:space="preserve">have been utilized jointly in LCP procedure </w:t>
      </w:r>
      <w:r>
        <w:rPr>
          <w:rFonts w:cs="Arial"/>
          <w:color w:val="000000" w:themeColor="text1"/>
        </w:rPr>
        <w:t>in packet mapping while no HARQ related mapping restriction defined. So, we think HARQ related LCP restriction should be introduced in NTN.</w:t>
      </w:r>
    </w:p>
    <w:p w14:paraId="423F237F" w14:textId="5C96C5D4" w:rsidR="00C559F2" w:rsidRDefault="00C559F2" w:rsidP="00C559F2">
      <w:pPr>
        <w:rPr>
          <w:b/>
        </w:rPr>
      </w:pPr>
      <w:r>
        <w:rPr>
          <w:b/>
        </w:rPr>
        <w:t xml:space="preserve">Proposal </w:t>
      </w:r>
      <w:r w:rsidR="00867A5B">
        <w:rPr>
          <w:b/>
        </w:rPr>
        <w:t>2</w:t>
      </w:r>
      <w:r w:rsidRPr="00C11C16">
        <w:rPr>
          <w:b/>
        </w:rPr>
        <w:t xml:space="preserve">: </w:t>
      </w:r>
      <w:r>
        <w:rPr>
          <w:b/>
        </w:rPr>
        <w:t xml:space="preserve">HARQ related LCP restriction should be considered </w:t>
      </w:r>
      <w:r w:rsidR="00564731">
        <w:rPr>
          <w:b/>
        </w:rPr>
        <w:t>when</w:t>
      </w:r>
      <w:r>
        <w:rPr>
          <w:b/>
        </w:rPr>
        <w:t xml:space="preserve"> </w:t>
      </w:r>
      <w:proofErr w:type="spellStart"/>
      <w:r>
        <w:rPr>
          <w:b/>
        </w:rPr>
        <w:t>gNB</w:t>
      </w:r>
      <w:proofErr w:type="spellEnd"/>
      <w:r>
        <w:rPr>
          <w:b/>
        </w:rPr>
        <w:t xml:space="preserve"> supports different retransmission scheme in UL, to satisfy different services </w:t>
      </w:r>
      <w:r w:rsidRPr="0044633A">
        <w:rPr>
          <w:rFonts w:cs="Arial"/>
          <w:b/>
          <w:bCs/>
          <w:color w:val="000000" w:themeColor="text1"/>
        </w:rPr>
        <w:t>(logical channels)</w:t>
      </w:r>
      <w:r w:rsidRPr="002E006F">
        <w:rPr>
          <w:rFonts w:cs="Arial"/>
          <w:color w:val="000000" w:themeColor="text1"/>
        </w:rPr>
        <w:t xml:space="preserve"> </w:t>
      </w:r>
      <w:r>
        <w:rPr>
          <w:b/>
        </w:rPr>
        <w:t>requirements in one NTN UE.</w:t>
      </w:r>
    </w:p>
    <w:p w14:paraId="6F993D91" w14:textId="09F361E4" w:rsidR="00867A5B" w:rsidRDefault="00867A5B" w:rsidP="00C559F2">
      <w:r>
        <w:t xml:space="preserve">For cases with LCP to restrict HARQ process mapping, the UE need to know different HARQ’s retransmission schemes. E.g. if some HARQ processes are precluded from having retransmission support, or some HARQ processes having high number of retransmissions with high or low latency. UE also need to know the knowledge of LCH’s preferred retransmission scheme according to </w:t>
      </w:r>
      <w:r w:rsidR="0060572D">
        <w:t>its</w:t>
      </w:r>
      <w:r>
        <w:t xml:space="preserve"> service requirement.</w:t>
      </w:r>
    </w:p>
    <w:p w14:paraId="3A32D36A" w14:textId="63024693" w:rsidR="00CE3DA1" w:rsidRDefault="000631BD" w:rsidP="00C559F2">
      <w:pPr>
        <w:rPr>
          <w:b/>
        </w:rPr>
      </w:pPr>
      <w:r w:rsidRPr="000631BD">
        <w:rPr>
          <w:b/>
        </w:rPr>
        <w:lastRenderedPageBreak/>
        <w:t>Observation</w:t>
      </w:r>
      <w:r>
        <w:rPr>
          <w:b/>
        </w:rPr>
        <w:t xml:space="preserve"> 3</w:t>
      </w:r>
      <w:r w:rsidRPr="000631BD">
        <w:rPr>
          <w:b/>
        </w:rPr>
        <w:t xml:space="preserve">: UE should have knowledge of LCH's preferred retransmission scheme (according to LCH's service requirement) </w:t>
      </w:r>
      <w:r w:rsidRPr="00C16A6C">
        <w:rPr>
          <w:b/>
          <w:i/>
          <w:iCs/>
        </w:rPr>
        <w:t>and</w:t>
      </w:r>
      <w:r w:rsidRPr="000631BD">
        <w:rPr>
          <w:b/>
        </w:rPr>
        <w:t xml:space="preserve"> </w:t>
      </w:r>
      <w:r w:rsidR="005E522C">
        <w:rPr>
          <w:b/>
        </w:rPr>
        <w:t xml:space="preserve">different </w:t>
      </w:r>
      <w:r w:rsidRPr="000631BD">
        <w:rPr>
          <w:b/>
        </w:rPr>
        <w:t xml:space="preserve">HARQ's retransmission scheme (provided by </w:t>
      </w:r>
      <w:proofErr w:type="spellStart"/>
      <w:r w:rsidRPr="000631BD">
        <w:rPr>
          <w:b/>
        </w:rPr>
        <w:t>gNB</w:t>
      </w:r>
      <w:proofErr w:type="spellEnd"/>
      <w:r w:rsidRPr="000631BD">
        <w:rPr>
          <w:b/>
        </w:rPr>
        <w:t xml:space="preserve"> scheduling), to facilitate LCP to restrict LCH mapping to TBS of HARQ process.</w:t>
      </w:r>
    </w:p>
    <w:p w14:paraId="452812AE" w14:textId="71F75FA1" w:rsidR="007A2E55" w:rsidRDefault="00227C2B" w:rsidP="007A2E55">
      <w:r>
        <w:t xml:space="preserve">There are different ways to let UE get the knowledge of LCH’s HARQ preference before LCP. </w:t>
      </w:r>
    </w:p>
    <w:p w14:paraId="12EF9699" w14:textId="61C70C79" w:rsidR="005E5B87" w:rsidRPr="00227C2B" w:rsidRDefault="005E5B87" w:rsidP="00C16A6C">
      <w:pPr>
        <w:pStyle w:val="ListParagraph"/>
        <w:numPr>
          <w:ilvl w:val="0"/>
          <w:numId w:val="13"/>
        </w:numPr>
        <w:rPr>
          <w:rFonts w:ascii="Times New Roman" w:eastAsia="Times New Roman" w:hAnsi="Times New Roman"/>
          <w:kern w:val="2"/>
          <w:sz w:val="20"/>
        </w:rPr>
      </w:pPr>
      <w:r w:rsidRPr="00227C2B">
        <w:rPr>
          <w:rFonts w:ascii="Times New Roman" w:eastAsia="Times New Roman" w:hAnsi="Times New Roman"/>
          <w:b/>
          <w:bCs/>
          <w:kern w:val="2"/>
          <w:sz w:val="20"/>
        </w:rPr>
        <w:t>Option</w:t>
      </w:r>
      <w:r w:rsidR="005022C3" w:rsidRPr="00227C2B">
        <w:rPr>
          <w:rFonts w:ascii="Times New Roman" w:eastAsia="Times New Roman" w:hAnsi="Times New Roman"/>
          <w:b/>
          <w:bCs/>
          <w:kern w:val="2"/>
          <w:sz w:val="20"/>
        </w:rPr>
        <w:t xml:space="preserve"> </w:t>
      </w:r>
      <w:r w:rsidRPr="00227C2B">
        <w:rPr>
          <w:rFonts w:ascii="Times New Roman" w:eastAsia="Times New Roman" w:hAnsi="Times New Roman"/>
          <w:b/>
          <w:bCs/>
          <w:kern w:val="2"/>
          <w:sz w:val="20"/>
        </w:rPr>
        <w:t>2</w:t>
      </w:r>
      <w:r w:rsidR="005022C3" w:rsidRPr="00227C2B">
        <w:rPr>
          <w:rFonts w:ascii="Times New Roman" w:eastAsia="Times New Roman" w:hAnsi="Times New Roman"/>
          <w:b/>
          <w:bCs/>
          <w:kern w:val="2"/>
          <w:sz w:val="20"/>
        </w:rPr>
        <w:t>.</w:t>
      </w:r>
      <w:r w:rsidRPr="00227C2B">
        <w:rPr>
          <w:rFonts w:ascii="Times New Roman" w:eastAsia="Times New Roman" w:hAnsi="Times New Roman"/>
          <w:b/>
          <w:bCs/>
          <w:kern w:val="2"/>
          <w:sz w:val="20"/>
        </w:rPr>
        <w:t>2</w:t>
      </w:r>
      <w:r w:rsidR="005022C3" w:rsidRPr="00227C2B">
        <w:rPr>
          <w:rFonts w:ascii="Times New Roman" w:eastAsia="Times New Roman" w:hAnsi="Times New Roman"/>
          <w:b/>
          <w:bCs/>
          <w:kern w:val="2"/>
          <w:sz w:val="20"/>
        </w:rPr>
        <w:t>-</w:t>
      </w:r>
      <w:r w:rsidR="00982F3F">
        <w:rPr>
          <w:rFonts w:ascii="Times New Roman" w:eastAsia="Times New Roman" w:hAnsi="Times New Roman"/>
          <w:b/>
          <w:bCs/>
          <w:kern w:val="2"/>
          <w:sz w:val="20"/>
        </w:rPr>
        <w:t>1</w:t>
      </w:r>
      <w:r w:rsidRPr="00227C2B">
        <w:rPr>
          <w:rFonts w:ascii="Times New Roman" w:eastAsia="Times New Roman" w:hAnsi="Times New Roman"/>
          <w:b/>
          <w:bCs/>
          <w:kern w:val="2"/>
          <w:sz w:val="20"/>
        </w:rPr>
        <w:t>:</w:t>
      </w:r>
      <w:r w:rsidRPr="00227C2B">
        <w:rPr>
          <w:rFonts w:ascii="Times New Roman" w:eastAsia="Times New Roman" w:hAnsi="Times New Roman"/>
          <w:kern w:val="2"/>
          <w:sz w:val="20"/>
        </w:rPr>
        <w:t xml:space="preserve"> </w:t>
      </w:r>
      <w:proofErr w:type="spellStart"/>
      <w:r w:rsidRPr="00227C2B">
        <w:rPr>
          <w:rFonts w:ascii="Times New Roman" w:eastAsia="Times New Roman" w:hAnsi="Times New Roman"/>
          <w:kern w:val="2"/>
          <w:sz w:val="20"/>
        </w:rPr>
        <w:t>gNB</w:t>
      </w:r>
      <w:proofErr w:type="spellEnd"/>
      <w:r w:rsidRPr="00227C2B">
        <w:rPr>
          <w:rFonts w:ascii="Times New Roman" w:eastAsia="Times New Roman" w:hAnsi="Times New Roman"/>
          <w:kern w:val="2"/>
          <w:sz w:val="20"/>
        </w:rPr>
        <w:t xml:space="preserve"> indicates each HARQ's retransmission schemes</w:t>
      </w:r>
      <w:r w:rsidR="00C16A6C" w:rsidRPr="00227C2B">
        <w:rPr>
          <w:rFonts w:ascii="Times New Roman" w:eastAsia="Times New Roman" w:hAnsi="Times New Roman"/>
          <w:kern w:val="2"/>
          <w:sz w:val="20"/>
        </w:rPr>
        <w:t xml:space="preserve"> </w:t>
      </w:r>
      <w:r w:rsidRPr="00227C2B">
        <w:rPr>
          <w:rFonts w:ascii="Times New Roman" w:eastAsia="Times New Roman" w:hAnsi="Times New Roman"/>
          <w:kern w:val="2"/>
          <w:sz w:val="20"/>
        </w:rPr>
        <w:t>(e.g. disabling</w:t>
      </w:r>
      <w:r w:rsidR="002D20AA">
        <w:rPr>
          <w:rFonts w:ascii="Times New Roman" w:eastAsia="Times New Roman" w:hAnsi="Times New Roman"/>
          <w:kern w:val="2"/>
          <w:sz w:val="20"/>
        </w:rPr>
        <w:t xml:space="preserve"> </w:t>
      </w:r>
      <w:r w:rsidRPr="00227C2B">
        <w:rPr>
          <w:rFonts w:ascii="Times New Roman" w:eastAsia="Times New Roman" w:hAnsi="Times New Roman"/>
          <w:kern w:val="2"/>
          <w:sz w:val="20"/>
        </w:rPr>
        <w:t>UL HARQ retransmission</w:t>
      </w:r>
      <w:r w:rsidR="002D20AA">
        <w:rPr>
          <w:rFonts w:ascii="Times New Roman" w:eastAsia="Times New Roman" w:hAnsi="Times New Roman"/>
          <w:kern w:val="2"/>
          <w:sz w:val="20"/>
        </w:rPr>
        <w:t xml:space="preserve">, </w:t>
      </w:r>
      <w:r w:rsidR="002D20AA" w:rsidRPr="00227C2B">
        <w:rPr>
          <w:rFonts w:ascii="Times New Roman" w:eastAsia="Times New Roman" w:hAnsi="Times New Roman"/>
          <w:kern w:val="2"/>
          <w:sz w:val="20"/>
        </w:rPr>
        <w:t>enabling</w:t>
      </w:r>
      <w:r w:rsidR="002D20AA">
        <w:rPr>
          <w:rFonts w:ascii="Times New Roman" w:eastAsia="Times New Roman" w:hAnsi="Times New Roman"/>
          <w:kern w:val="2"/>
          <w:sz w:val="20"/>
        </w:rPr>
        <w:t xml:space="preserve"> UL HARQ retransmission </w:t>
      </w:r>
      <w:r w:rsidR="002D20AA" w:rsidRPr="002D20AA">
        <w:rPr>
          <w:rFonts w:ascii="Times New Roman" w:eastAsia="Times New Roman" w:hAnsi="Times New Roman"/>
          <w:kern w:val="2"/>
          <w:sz w:val="20"/>
        </w:rPr>
        <w:t>based on PUSCH decoding result or not</w:t>
      </w:r>
      <w:r w:rsidRPr="00227C2B">
        <w:rPr>
          <w:rFonts w:ascii="Times New Roman" w:eastAsia="Times New Roman" w:hAnsi="Times New Roman"/>
          <w:kern w:val="2"/>
          <w:sz w:val="20"/>
        </w:rPr>
        <w:t>) to UE via RRC</w:t>
      </w:r>
      <w:r w:rsidR="00E33913">
        <w:rPr>
          <w:rFonts w:ascii="Times New Roman" w:eastAsia="Times New Roman" w:hAnsi="Times New Roman"/>
          <w:kern w:val="2"/>
          <w:sz w:val="20"/>
        </w:rPr>
        <w:t xml:space="preserve">, </w:t>
      </w:r>
      <w:r w:rsidR="00B15836">
        <w:rPr>
          <w:rFonts w:ascii="Times New Roman" w:eastAsia="Times New Roman" w:hAnsi="Times New Roman"/>
          <w:kern w:val="2"/>
          <w:sz w:val="20"/>
        </w:rPr>
        <w:t xml:space="preserve">together with </w:t>
      </w:r>
      <w:r w:rsidR="00E33913">
        <w:rPr>
          <w:rFonts w:ascii="Times New Roman" w:eastAsia="Times New Roman" w:hAnsi="Times New Roman"/>
          <w:kern w:val="2"/>
          <w:sz w:val="20"/>
        </w:rPr>
        <w:t xml:space="preserve">LCH’s </w:t>
      </w:r>
      <w:r w:rsidR="00E33913" w:rsidRPr="00E33913">
        <w:rPr>
          <w:rFonts w:ascii="Times New Roman" w:eastAsia="Times New Roman" w:hAnsi="Times New Roman"/>
          <w:kern w:val="2"/>
          <w:sz w:val="20"/>
        </w:rPr>
        <w:t>preferred retransmission scheme.</w:t>
      </w:r>
    </w:p>
    <w:p w14:paraId="6D51F856" w14:textId="75C66CAA" w:rsidR="00A502A9" w:rsidRDefault="00C16A6C" w:rsidP="00C16A6C">
      <w:pPr>
        <w:ind w:left="720"/>
      </w:pPr>
      <w:r>
        <w:t xml:space="preserve">In this option, </w:t>
      </w:r>
      <w:r w:rsidR="005E5B87">
        <w:t xml:space="preserve">UE gets to know each LCH's </w:t>
      </w:r>
      <w:r w:rsidR="005022C3">
        <w:t>preferred</w:t>
      </w:r>
      <w:r w:rsidR="005E5B87">
        <w:t xml:space="preserve"> retransmission scheme </w:t>
      </w:r>
      <w:r w:rsidR="00403EC7">
        <w:t xml:space="preserve">e.g. </w:t>
      </w:r>
      <w:r w:rsidR="005022C3">
        <w:t>explicitly</w:t>
      </w:r>
      <w:r w:rsidR="005E5B87">
        <w:t xml:space="preserve"> configured by the </w:t>
      </w:r>
      <w:proofErr w:type="spellStart"/>
      <w:r w:rsidR="005E5B87">
        <w:t>gNB</w:t>
      </w:r>
      <w:proofErr w:type="spellEnd"/>
      <w:r w:rsidR="005E5B87">
        <w:t xml:space="preserve"> via RRC. </w:t>
      </w:r>
      <w:r w:rsidR="00A502A9">
        <w:t xml:space="preserve">With the information that </w:t>
      </w:r>
      <w:r w:rsidR="00930F91">
        <w:t xml:space="preserve">how </w:t>
      </w:r>
      <w:proofErr w:type="spellStart"/>
      <w:r w:rsidR="00A502A9">
        <w:t>gNB</w:t>
      </w:r>
      <w:proofErr w:type="spellEnd"/>
      <w:r w:rsidR="00A502A9">
        <w:t xml:space="preserve"> </w:t>
      </w:r>
      <w:r w:rsidR="00930F91">
        <w:t>will</w:t>
      </w:r>
      <w:r w:rsidR="00A502A9">
        <w:t xml:space="preserve"> schedule each HARQ’s retransmission scheme</w:t>
      </w:r>
      <w:r w:rsidR="00403EC7">
        <w:t xml:space="preserve"> and LCH’s preferred retransmission scheme</w:t>
      </w:r>
      <w:r w:rsidR="00A502A9">
        <w:t xml:space="preserve">, UE exactly know each LCH’s preferred HARQ process IDs to </w:t>
      </w:r>
      <w:r w:rsidR="00930F91">
        <w:t>fulfil</w:t>
      </w:r>
      <w:r w:rsidR="00A502A9">
        <w:t xml:space="preserve"> its service requirement.</w:t>
      </w:r>
    </w:p>
    <w:p w14:paraId="6A42D9CF" w14:textId="1C2C04E1" w:rsidR="005E5B87" w:rsidRDefault="005E5B87" w:rsidP="00C16A6C">
      <w:pPr>
        <w:ind w:left="720"/>
      </w:pPr>
      <w:r>
        <w:t xml:space="preserve">From UE's </w:t>
      </w:r>
      <w:r w:rsidR="00227C2B">
        <w:t>point of view,</w:t>
      </w:r>
      <w:r>
        <w:t xml:space="preserve"> only the LCHs which have same retransmission schemes as what is supported by specific HARQ can be allowed or prioritized to be multiplexed to </w:t>
      </w:r>
      <w:r w:rsidR="006670EA">
        <w:t>corresponding</w:t>
      </w:r>
      <w:r>
        <w:t xml:space="preserve"> HARQ's UL grant. </w:t>
      </w:r>
    </w:p>
    <w:p w14:paraId="7CFD1D1C" w14:textId="14A9E5C3" w:rsidR="00982F3F" w:rsidRPr="00227C2B" w:rsidRDefault="00982F3F" w:rsidP="00982F3F">
      <w:pPr>
        <w:pStyle w:val="ListParagraph"/>
        <w:numPr>
          <w:ilvl w:val="0"/>
          <w:numId w:val="13"/>
        </w:numPr>
        <w:rPr>
          <w:rFonts w:ascii="Times New Roman" w:eastAsia="Times New Roman" w:hAnsi="Times New Roman"/>
          <w:kern w:val="2"/>
          <w:sz w:val="20"/>
        </w:rPr>
      </w:pPr>
      <w:r w:rsidRPr="00227C2B">
        <w:rPr>
          <w:rFonts w:ascii="Times New Roman" w:eastAsia="Times New Roman" w:hAnsi="Times New Roman"/>
          <w:b/>
          <w:bCs/>
          <w:kern w:val="2"/>
          <w:sz w:val="20"/>
        </w:rPr>
        <w:t>Option 2.2-</w:t>
      </w:r>
      <w:r>
        <w:rPr>
          <w:rFonts w:ascii="Times New Roman" w:eastAsia="Times New Roman" w:hAnsi="Times New Roman"/>
          <w:b/>
          <w:bCs/>
          <w:kern w:val="2"/>
          <w:sz w:val="20"/>
        </w:rPr>
        <w:t>2</w:t>
      </w:r>
      <w:r w:rsidRPr="00227C2B">
        <w:rPr>
          <w:rFonts w:ascii="Times New Roman" w:eastAsia="Times New Roman" w:hAnsi="Times New Roman"/>
          <w:b/>
          <w:bCs/>
          <w:kern w:val="2"/>
          <w:sz w:val="20"/>
        </w:rPr>
        <w:t>:</w:t>
      </w:r>
      <w:r w:rsidRPr="00227C2B">
        <w:rPr>
          <w:rFonts w:ascii="Times New Roman" w:eastAsia="Times New Roman" w:hAnsi="Times New Roman"/>
          <w:kern w:val="2"/>
          <w:sz w:val="20"/>
        </w:rPr>
        <w:t xml:space="preserve"> </w:t>
      </w:r>
      <w:proofErr w:type="spellStart"/>
      <w:r w:rsidRPr="00227C2B">
        <w:rPr>
          <w:rFonts w:ascii="Times New Roman" w:eastAsia="Times New Roman" w:hAnsi="Times New Roman"/>
          <w:kern w:val="2"/>
          <w:sz w:val="20"/>
        </w:rPr>
        <w:t>gNB</w:t>
      </w:r>
      <w:proofErr w:type="spellEnd"/>
      <w:r w:rsidRPr="00227C2B">
        <w:rPr>
          <w:rFonts w:ascii="Times New Roman" w:eastAsia="Times New Roman" w:hAnsi="Times New Roman"/>
          <w:kern w:val="2"/>
          <w:sz w:val="20"/>
        </w:rPr>
        <w:t xml:space="preserve"> indicates each LCH's association with one or multiple HARQ processes to UE via RRC</w:t>
      </w:r>
    </w:p>
    <w:p w14:paraId="1552A8CB" w14:textId="19905FC1" w:rsidR="00982F3F" w:rsidRDefault="00982F3F" w:rsidP="00982F3F">
      <w:pPr>
        <w:ind w:left="720"/>
      </w:pPr>
      <w:r>
        <w:t xml:space="preserve">In this option, each HARQ process is be linked with different retransmission schemes provided by </w:t>
      </w:r>
      <w:proofErr w:type="spellStart"/>
      <w:r>
        <w:t>gNB</w:t>
      </w:r>
      <w:proofErr w:type="spellEnd"/>
      <w:r>
        <w:t xml:space="preserve">. As </w:t>
      </w:r>
      <w:proofErr w:type="spellStart"/>
      <w:r>
        <w:t>gNB</w:t>
      </w:r>
      <w:proofErr w:type="spellEnd"/>
      <w:r>
        <w:t xml:space="preserve"> can assume each HARQ’s expected performance (via </w:t>
      </w:r>
      <w:proofErr w:type="spellStart"/>
      <w:r>
        <w:t>gNB</w:t>
      </w:r>
      <w:proofErr w:type="spellEnd"/>
      <w:r>
        <w:t xml:space="preserve"> scheduling) before LCH configuration, </w:t>
      </w:r>
      <w:proofErr w:type="spellStart"/>
      <w:r>
        <w:t>gNB</w:t>
      </w:r>
      <w:proofErr w:type="spellEnd"/>
      <w:r>
        <w:t xml:space="preserve"> is feasible to configure each LCH’s preferred HARQ process IDs to fulfil its service requirement</w:t>
      </w:r>
      <w:r w:rsidR="001E4994">
        <w:t xml:space="preserve"> via RRC</w:t>
      </w:r>
      <w:r>
        <w:t xml:space="preserve">.  </w:t>
      </w:r>
    </w:p>
    <w:p w14:paraId="1F2243B2" w14:textId="77777777" w:rsidR="00982F3F" w:rsidRPr="00C16A6C" w:rsidRDefault="00982F3F" w:rsidP="00982F3F">
      <w:pPr>
        <w:ind w:left="720"/>
      </w:pPr>
      <w:r>
        <w:t xml:space="preserve">From UE's point of view, only those LCHs indexed to specific HARQ can be allowed or prioritized to be multiplexed to corresponding HARQ's UL grant. </w:t>
      </w:r>
    </w:p>
    <w:p w14:paraId="32B20639" w14:textId="025ADAD8" w:rsidR="00B718A4" w:rsidRDefault="00B718A4" w:rsidP="00B718A4">
      <w:pPr>
        <w:rPr>
          <w:b/>
        </w:rPr>
      </w:pPr>
      <w:r w:rsidRPr="00A17556">
        <w:rPr>
          <w:b/>
        </w:rPr>
        <w:t>Observation 4:</w:t>
      </w:r>
      <w:r w:rsidR="00A17556" w:rsidRPr="00A17556">
        <w:rPr>
          <w:b/>
        </w:rPr>
        <w:t xml:space="preserve"> Both Option 2.2-1 and Option 2.2-2 are feasible to support LCP mapping </w:t>
      </w:r>
      <w:r w:rsidR="00A17556">
        <w:rPr>
          <w:b/>
        </w:rPr>
        <w:t xml:space="preserve">restriction </w:t>
      </w:r>
      <w:r w:rsidR="00A17556" w:rsidRPr="00A17556">
        <w:rPr>
          <w:b/>
        </w:rPr>
        <w:t>between LCH and HARQ</w:t>
      </w:r>
      <w:r w:rsidRPr="00A17556">
        <w:rPr>
          <w:b/>
        </w:rPr>
        <w:t>.</w:t>
      </w:r>
    </w:p>
    <w:p w14:paraId="728A45E4" w14:textId="77777777" w:rsidR="00592E5C" w:rsidRPr="00A17556" w:rsidRDefault="00592E5C" w:rsidP="00B718A4">
      <w:pPr>
        <w:rPr>
          <w:b/>
        </w:rPr>
      </w:pPr>
    </w:p>
    <w:p w14:paraId="7098F90D" w14:textId="04091707" w:rsidR="00A209D6" w:rsidRPr="006E13D1" w:rsidRDefault="00B7538C" w:rsidP="00A209D6">
      <w:pPr>
        <w:pStyle w:val="Heading2"/>
      </w:pPr>
      <w:r>
        <w:t>2</w:t>
      </w:r>
      <w:r w:rsidR="00A209D6" w:rsidRPr="006E13D1">
        <w:t>.</w:t>
      </w:r>
      <w:r w:rsidR="00A17556">
        <w:t>3</w:t>
      </w:r>
      <w:r w:rsidR="00A209D6" w:rsidRPr="006E13D1">
        <w:tab/>
      </w:r>
      <w:r w:rsidR="00284594">
        <w:t>DRX impact</w:t>
      </w:r>
      <w:r w:rsidR="00284594" w:rsidRPr="00284594">
        <w:t xml:space="preserve"> </w:t>
      </w:r>
      <w:r w:rsidR="00284594" w:rsidRPr="00EB2D89">
        <w:t>caused by disabling HARQ UL retransmission</w:t>
      </w:r>
      <w:r w:rsidR="00284594">
        <w:t xml:space="preserve"> </w:t>
      </w:r>
    </w:p>
    <w:p w14:paraId="4E624AE1" w14:textId="7117C7D9" w:rsidR="00287054" w:rsidRDefault="00287054" w:rsidP="00287054">
      <w:r>
        <w:t xml:space="preserve">In the NTN WI description </w:t>
      </w:r>
      <w:hyperlink r:id="rId7" w:history="1">
        <w:r w:rsidRPr="005E694F">
          <w:rPr>
            <w:rStyle w:val="Hyperlink"/>
            <w:lang w:eastAsia="ja-JP"/>
          </w:rPr>
          <w:t>RP-201256</w:t>
        </w:r>
      </w:hyperlink>
      <w:r>
        <w:rPr>
          <w:rStyle w:val="Hyperlink"/>
          <w:lang w:eastAsia="ja-JP"/>
        </w:rPr>
        <w:t xml:space="preserve"> , </w:t>
      </w:r>
      <w:r>
        <w:t>the DRX impact was summarized in objectives to support both HARQ feedback enabled and HARQ feedback disabled cases, to enable</w:t>
      </w:r>
      <w:r w:rsidRPr="00B923D6">
        <w:t xml:space="preserve"> UE battery saving by reducing the PDCCH monitoring time</w:t>
      </w:r>
      <w:r>
        <w:t xml:space="preserve"> with the high RTT in NTN scenarios.</w:t>
      </w:r>
    </w:p>
    <w:tbl>
      <w:tblPr>
        <w:tblStyle w:val="TableGrid"/>
        <w:tblW w:w="0" w:type="auto"/>
        <w:tblInd w:w="846" w:type="dxa"/>
        <w:tblLook w:val="04A0" w:firstRow="1" w:lastRow="0" w:firstColumn="1" w:lastColumn="0" w:noHBand="0" w:noVBand="1"/>
      </w:tblPr>
      <w:tblGrid>
        <w:gridCol w:w="8785"/>
      </w:tblGrid>
      <w:tr w:rsidR="00287054" w14:paraId="2E18005E" w14:textId="77777777" w:rsidTr="00B64666">
        <w:tc>
          <w:tcPr>
            <w:tcW w:w="8785" w:type="dxa"/>
          </w:tcPr>
          <w:p w14:paraId="2BDF8077" w14:textId="77777777" w:rsidR="00287054" w:rsidRPr="00C415B3" w:rsidRDefault="00287054" w:rsidP="00287054">
            <w:pPr>
              <w:pStyle w:val="ListParagraph"/>
              <w:numPr>
                <w:ilvl w:val="1"/>
                <w:numId w:val="14"/>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38503032" w14:textId="77777777" w:rsidR="00287054" w:rsidRPr="00C415B3" w:rsidRDefault="00287054" w:rsidP="00287054">
            <w:pPr>
              <w:pStyle w:val="ListParagraph"/>
              <w:numPr>
                <w:ilvl w:val="2"/>
                <w:numId w:val="14"/>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宋体" w:hAnsi="Times New Roman" w:hint="eastAsia"/>
                <w:sz w:val="20"/>
                <w:szCs w:val="20"/>
                <w:lang w:eastAsia="zh-CN"/>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TimerDL</w:t>
            </w:r>
            <w:proofErr w:type="spellEnd"/>
            <w:r w:rsidRPr="00C415B3">
              <w:rPr>
                <w:rFonts w:ascii="Times New Roman" w:hAnsi="Times New Roman"/>
                <w:i/>
                <w:iCs/>
                <w:sz w:val="20"/>
                <w:szCs w:val="20"/>
              </w:rPr>
              <w:t xml:space="preserve"> </w:t>
            </w:r>
            <w:r w:rsidRPr="00C415B3">
              <w:rPr>
                <w:rFonts w:ascii="Times New Roman" w:hAnsi="Times New Roman"/>
                <w:iCs/>
                <w:sz w:val="20"/>
                <w:szCs w:val="20"/>
              </w:rPr>
              <w:t xml:space="preserve">and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TimerUL</w:t>
            </w:r>
            <w:proofErr w:type="spellEnd"/>
            <w:r w:rsidRPr="00C415B3">
              <w:rPr>
                <w:rFonts w:ascii="Times New Roman" w:hAnsi="Times New Roman"/>
                <w:iCs/>
                <w:sz w:val="20"/>
                <w:szCs w:val="20"/>
              </w:rPr>
              <w:t>.</w:t>
            </w:r>
          </w:p>
          <w:p w14:paraId="7755B545" w14:textId="77777777" w:rsidR="00287054" w:rsidRPr="00261F40" w:rsidRDefault="00287054" w:rsidP="00287054">
            <w:pPr>
              <w:pStyle w:val="ListParagraph"/>
              <w:numPr>
                <w:ilvl w:val="2"/>
                <w:numId w:val="14"/>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tc>
      </w:tr>
    </w:tbl>
    <w:p w14:paraId="5982B3DF" w14:textId="063B5093" w:rsidR="00843CEF" w:rsidRPr="00843CEF" w:rsidRDefault="00843CEF" w:rsidP="00287054">
      <w:pPr>
        <w:jc w:val="both"/>
        <w:rPr>
          <w:sz w:val="2"/>
          <w:szCs w:val="2"/>
        </w:rPr>
      </w:pPr>
    </w:p>
    <w:p w14:paraId="2C8ED3B9" w14:textId="0048357F" w:rsidR="00843CEF" w:rsidRDefault="00843CEF" w:rsidP="006670EA">
      <w:pPr>
        <w:jc w:val="both"/>
      </w:pPr>
      <w:r>
        <w:t xml:space="preserve">For UL, </w:t>
      </w:r>
      <w:r w:rsidR="00FA40CC">
        <w:t xml:space="preserve">in our view, </w:t>
      </w:r>
      <w:r w:rsidR="006670EA">
        <w:t xml:space="preserve">the start of </w:t>
      </w:r>
      <w:proofErr w:type="spellStart"/>
      <w:r w:rsidR="006670EA" w:rsidRPr="006670EA">
        <w:rPr>
          <w:i/>
          <w:iCs/>
        </w:rPr>
        <w:t>drx</w:t>
      </w:r>
      <w:proofErr w:type="spellEnd"/>
      <w:r w:rsidR="006670EA" w:rsidRPr="006670EA">
        <w:rPr>
          <w:i/>
          <w:iCs/>
        </w:rPr>
        <w:t>-HARQ-RTT-</w:t>
      </w:r>
      <w:proofErr w:type="spellStart"/>
      <w:r w:rsidR="006670EA" w:rsidRPr="006670EA">
        <w:rPr>
          <w:i/>
          <w:iCs/>
        </w:rPr>
        <w:t>TimerUL</w:t>
      </w:r>
      <w:proofErr w:type="spellEnd"/>
      <w:r w:rsidR="006670EA">
        <w:t xml:space="preserve"> for the HARQ process </w:t>
      </w:r>
      <w:r w:rsidR="00FC13E2">
        <w:t>with</w:t>
      </w:r>
      <w:r w:rsidR="00BF0833">
        <w:t xml:space="preserve"> different retransmission scheme </w:t>
      </w:r>
      <w:r w:rsidR="006670EA">
        <w:t>is quite different</w:t>
      </w:r>
      <w:r w:rsidR="002C0407">
        <w:t xml:space="preserve"> (as summary in Table2)</w:t>
      </w:r>
      <w:r w:rsidR="00FA40CC">
        <w:t>.</w:t>
      </w:r>
      <w:r w:rsidR="00BF0833">
        <w:t xml:space="preserve"> </w:t>
      </w:r>
    </w:p>
    <w:p w14:paraId="55656F72" w14:textId="60452EBF" w:rsidR="00BF0833" w:rsidRPr="00843CEF" w:rsidRDefault="00BF0833" w:rsidP="00BF0833">
      <w:pPr>
        <w:jc w:val="center"/>
        <w:rPr>
          <w:b/>
          <w:bCs/>
        </w:rPr>
      </w:pPr>
      <w:r w:rsidRPr="00843CEF">
        <w:rPr>
          <w:b/>
          <w:bCs/>
        </w:rPr>
        <w:t>Table</w:t>
      </w:r>
      <w:r>
        <w:rPr>
          <w:b/>
          <w:bCs/>
        </w:rPr>
        <w:t>2</w:t>
      </w:r>
      <w:r w:rsidRPr="00843CEF">
        <w:rPr>
          <w:b/>
          <w:bCs/>
        </w:rPr>
        <w:t xml:space="preserve">: </w:t>
      </w:r>
      <w:r>
        <w:rPr>
          <w:b/>
          <w:bCs/>
        </w:rPr>
        <w:t xml:space="preserve">DRX RTT </w:t>
      </w:r>
      <w:r w:rsidR="00FC5386">
        <w:rPr>
          <w:b/>
          <w:bCs/>
        </w:rPr>
        <w:t>Timer behaviour</w:t>
      </w:r>
    </w:p>
    <w:tbl>
      <w:tblPr>
        <w:tblStyle w:val="TableGrid"/>
        <w:tblW w:w="9631" w:type="dxa"/>
        <w:jc w:val="center"/>
        <w:tblLook w:val="04A0" w:firstRow="1" w:lastRow="0" w:firstColumn="1" w:lastColumn="0" w:noHBand="0" w:noVBand="1"/>
      </w:tblPr>
      <w:tblGrid>
        <w:gridCol w:w="973"/>
        <w:gridCol w:w="2629"/>
        <w:gridCol w:w="3139"/>
        <w:gridCol w:w="2890"/>
      </w:tblGrid>
      <w:tr w:rsidR="00BF0833" w:rsidRPr="00152A83" w14:paraId="6352AD6A" w14:textId="77777777" w:rsidTr="0025044F">
        <w:trPr>
          <w:trHeight w:val="290"/>
          <w:jc w:val="center"/>
        </w:trPr>
        <w:tc>
          <w:tcPr>
            <w:tcW w:w="416" w:type="dxa"/>
            <w:noWrap/>
            <w:hideMark/>
          </w:tcPr>
          <w:p w14:paraId="2F714507" w14:textId="77777777" w:rsidR="00BF0833" w:rsidRPr="004A07A9" w:rsidRDefault="00BF0833" w:rsidP="0025044F">
            <w:pPr>
              <w:rPr>
                <w:b/>
                <w:bCs/>
              </w:rPr>
            </w:pPr>
            <w:r w:rsidRPr="004A07A9">
              <w:rPr>
                <w:b/>
                <w:bCs/>
              </w:rPr>
              <w:t>Scheme#</w:t>
            </w:r>
          </w:p>
        </w:tc>
        <w:tc>
          <w:tcPr>
            <w:tcW w:w="2787" w:type="dxa"/>
          </w:tcPr>
          <w:p w14:paraId="2771E480" w14:textId="77777777" w:rsidR="00BF0833" w:rsidRPr="00963CB5" w:rsidRDefault="00BF0833" w:rsidP="0025044F">
            <w:pPr>
              <w:rPr>
                <w:b/>
                <w:bCs/>
              </w:rPr>
            </w:pPr>
            <w:r w:rsidRPr="00963CB5">
              <w:rPr>
                <w:b/>
                <w:bCs/>
              </w:rPr>
              <w:t>UL HARQ retransmission</w:t>
            </w:r>
          </w:p>
        </w:tc>
        <w:tc>
          <w:tcPr>
            <w:tcW w:w="3341" w:type="dxa"/>
            <w:hideMark/>
          </w:tcPr>
          <w:p w14:paraId="5757DCDD" w14:textId="77777777" w:rsidR="00BF0833" w:rsidRPr="00963CB5" w:rsidRDefault="00BF0833" w:rsidP="0025044F">
            <w:pPr>
              <w:rPr>
                <w:b/>
                <w:bCs/>
              </w:rPr>
            </w:pPr>
            <w:r w:rsidRPr="00963CB5">
              <w:rPr>
                <w:b/>
                <w:bCs/>
              </w:rPr>
              <w:t>(Re)transmission schemes</w:t>
            </w:r>
          </w:p>
        </w:tc>
        <w:tc>
          <w:tcPr>
            <w:tcW w:w="3087" w:type="dxa"/>
            <w:hideMark/>
          </w:tcPr>
          <w:p w14:paraId="771959A0" w14:textId="013659FD" w:rsidR="00BF0833" w:rsidRPr="00152A83" w:rsidRDefault="00BF0833" w:rsidP="0025044F">
            <w:pPr>
              <w:rPr>
                <w:b/>
                <w:bCs/>
                <w:lang w:val="da-DK"/>
              </w:rPr>
            </w:pPr>
            <w:r w:rsidRPr="00152A83">
              <w:rPr>
                <w:b/>
                <w:bCs/>
                <w:lang w:val="da-DK"/>
              </w:rPr>
              <w:t xml:space="preserve">DRX UL RTT timer </w:t>
            </w:r>
          </w:p>
          <w:p w14:paraId="60C0E65F" w14:textId="22904657" w:rsidR="00BF0833" w:rsidRPr="00152A83" w:rsidRDefault="00BF0833" w:rsidP="0025044F">
            <w:pPr>
              <w:rPr>
                <w:b/>
                <w:bCs/>
                <w:lang w:val="da-DK"/>
              </w:rPr>
            </w:pPr>
            <w:proofErr w:type="spellStart"/>
            <w:r w:rsidRPr="00152A83">
              <w:rPr>
                <w:i/>
                <w:iCs/>
                <w:lang w:val="da-DK"/>
              </w:rPr>
              <w:t>drx</w:t>
            </w:r>
            <w:proofErr w:type="spellEnd"/>
            <w:r w:rsidRPr="00152A83">
              <w:rPr>
                <w:i/>
                <w:iCs/>
                <w:lang w:val="da-DK"/>
              </w:rPr>
              <w:t>-HARQ-RTT-</w:t>
            </w:r>
            <w:proofErr w:type="spellStart"/>
            <w:r w:rsidRPr="00152A83">
              <w:rPr>
                <w:i/>
                <w:iCs/>
                <w:lang w:val="da-DK"/>
              </w:rPr>
              <w:t>TimerUL</w:t>
            </w:r>
            <w:proofErr w:type="spellEnd"/>
          </w:p>
        </w:tc>
      </w:tr>
      <w:tr w:rsidR="00BF0833" w:rsidRPr="007A385D" w14:paraId="259EA7CA" w14:textId="77777777" w:rsidTr="00BF0833">
        <w:trPr>
          <w:trHeight w:val="870"/>
          <w:jc w:val="center"/>
        </w:trPr>
        <w:tc>
          <w:tcPr>
            <w:tcW w:w="416" w:type="dxa"/>
            <w:noWrap/>
            <w:vAlign w:val="center"/>
            <w:hideMark/>
          </w:tcPr>
          <w:p w14:paraId="75D3B2B7" w14:textId="77777777" w:rsidR="00BF0833" w:rsidRPr="00843CEF" w:rsidRDefault="00BF0833" w:rsidP="0025044F">
            <w:pPr>
              <w:jc w:val="center"/>
              <w:rPr>
                <w:b/>
                <w:bCs/>
              </w:rPr>
            </w:pPr>
            <w:r w:rsidRPr="00843CEF">
              <w:rPr>
                <w:b/>
                <w:bCs/>
              </w:rPr>
              <w:t>1</w:t>
            </w:r>
          </w:p>
        </w:tc>
        <w:tc>
          <w:tcPr>
            <w:tcW w:w="2787" w:type="dxa"/>
            <w:vMerge w:val="restart"/>
            <w:vAlign w:val="center"/>
          </w:tcPr>
          <w:p w14:paraId="557C164F" w14:textId="77777777" w:rsidR="00BF0833" w:rsidRPr="007A385D" w:rsidRDefault="00BF0833" w:rsidP="0025044F">
            <w:pPr>
              <w:jc w:val="center"/>
            </w:pPr>
            <w:r>
              <w:rPr>
                <w:b/>
                <w:bCs/>
              </w:rPr>
              <w:t>“</w:t>
            </w:r>
            <w:r w:rsidRPr="00020199">
              <w:rPr>
                <w:b/>
                <w:bCs/>
              </w:rPr>
              <w:t>Enabling</w:t>
            </w:r>
            <w:r>
              <w:rPr>
                <w:b/>
                <w:bCs/>
              </w:rPr>
              <w:t>”</w:t>
            </w:r>
            <w:r>
              <w:t xml:space="preserve"> UL HARQ retransmission</w:t>
            </w:r>
          </w:p>
        </w:tc>
        <w:tc>
          <w:tcPr>
            <w:tcW w:w="3341" w:type="dxa"/>
            <w:hideMark/>
          </w:tcPr>
          <w:p w14:paraId="1470AA0C" w14:textId="77777777" w:rsidR="00BF0833" w:rsidRPr="007A385D" w:rsidRDefault="00BF0833" w:rsidP="0025044F">
            <w:r w:rsidRPr="007A385D">
              <w:t xml:space="preserve">HARQ with multiple </w:t>
            </w:r>
            <w:r w:rsidRPr="00463DE8">
              <w:rPr>
                <w:b/>
                <w:bCs/>
              </w:rPr>
              <w:t>retransmissions</w:t>
            </w:r>
            <w:r w:rsidRPr="007A385D">
              <w:t xml:space="preserve"> </w:t>
            </w:r>
            <w:r w:rsidRPr="00963CB5">
              <w:rPr>
                <w:highlight w:val="yellow"/>
              </w:rPr>
              <w:t>relying on</w:t>
            </w:r>
            <w:r w:rsidRPr="007A385D">
              <w:t xml:space="preserve"> </w:t>
            </w:r>
            <w:r>
              <w:t>previous/initial</w:t>
            </w:r>
            <w:r w:rsidRPr="007A385D">
              <w:t xml:space="preserve"> </w:t>
            </w:r>
            <w:r>
              <w:t xml:space="preserve">transmission </w:t>
            </w:r>
            <w:r w:rsidRPr="007A385D">
              <w:t>packet decoding result</w:t>
            </w:r>
            <w:r>
              <w:t xml:space="preserve"> in </w:t>
            </w:r>
            <w:proofErr w:type="spellStart"/>
            <w:r>
              <w:t>gNB</w:t>
            </w:r>
            <w:proofErr w:type="spellEnd"/>
            <w:r>
              <w:t>.</w:t>
            </w:r>
          </w:p>
        </w:tc>
        <w:tc>
          <w:tcPr>
            <w:tcW w:w="3087" w:type="dxa"/>
          </w:tcPr>
          <w:p w14:paraId="490556C5" w14:textId="406ACCE9" w:rsidR="008B1AF4" w:rsidRDefault="008B1AF4" w:rsidP="0025044F">
            <w:r>
              <w:t>Start the timer.</w:t>
            </w:r>
          </w:p>
          <w:p w14:paraId="41383D91" w14:textId="5775970A" w:rsidR="00BF0833" w:rsidRPr="007A385D" w:rsidRDefault="00BF0833" w:rsidP="0025044F">
            <w:r w:rsidRPr="00BF0833">
              <w:t xml:space="preserve">The timer should be </w:t>
            </w:r>
            <w:r w:rsidRPr="00BF0833">
              <w:rPr>
                <w:b/>
                <w:bCs/>
              </w:rPr>
              <w:t>set to the value at least round-trip delay of the system</w:t>
            </w:r>
            <w:r w:rsidR="001C209B">
              <w:rPr>
                <w:b/>
                <w:bCs/>
              </w:rPr>
              <w:t xml:space="preserve"> </w:t>
            </w:r>
          </w:p>
        </w:tc>
      </w:tr>
      <w:tr w:rsidR="00BF0833" w:rsidRPr="007A385D" w14:paraId="145E8D58" w14:textId="77777777" w:rsidTr="0025044F">
        <w:trPr>
          <w:trHeight w:val="870"/>
          <w:jc w:val="center"/>
        </w:trPr>
        <w:tc>
          <w:tcPr>
            <w:tcW w:w="416" w:type="dxa"/>
            <w:noWrap/>
            <w:vAlign w:val="center"/>
          </w:tcPr>
          <w:p w14:paraId="5297A821" w14:textId="77777777" w:rsidR="00BF0833" w:rsidRPr="00843CEF" w:rsidRDefault="00BF0833" w:rsidP="0025044F">
            <w:pPr>
              <w:jc w:val="center"/>
              <w:rPr>
                <w:b/>
                <w:bCs/>
              </w:rPr>
            </w:pPr>
            <w:r w:rsidRPr="00843CEF">
              <w:rPr>
                <w:b/>
                <w:bCs/>
              </w:rPr>
              <w:t>2</w:t>
            </w:r>
          </w:p>
        </w:tc>
        <w:tc>
          <w:tcPr>
            <w:tcW w:w="2787" w:type="dxa"/>
            <w:vMerge/>
            <w:vAlign w:val="center"/>
          </w:tcPr>
          <w:p w14:paraId="1F19D939" w14:textId="77777777" w:rsidR="00BF0833" w:rsidRPr="007A385D" w:rsidRDefault="00BF0833" w:rsidP="0025044F">
            <w:pPr>
              <w:jc w:val="center"/>
            </w:pPr>
          </w:p>
        </w:tc>
        <w:tc>
          <w:tcPr>
            <w:tcW w:w="3341" w:type="dxa"/>
          </w:tcPr>
          <w:p w14:paraId="3DAF3460" w14:textId="00598A59" w:rsidR="00BF0833" w:rsidRPr="007A385D" w:rsidRDefault="00BF0833" w:rsidP="0025044F">
            <w:r w:rsidRPr="007A385D">
              <w:t xml:space="preserve">HARQ </w:t>
            </w:r>
            <w:r>
              <w:t xml:space="preserve">with multiple number of </w:t>
            </w:r>
            <w:r w:rsidRPr="00463DE8">
              <w:rPr>
                <w:b/>
                <w:bCs/>
              </w:rPr>
              <w:t>blind retransmissions</w:t>
            </w:r>
            <w:r>
              <w:t xml:space="preserve"> </w:t>
            </w:r>
            <w:r w:rsidR="004B610E">
              <w:rPr>
                <w:highlight w:val="yellow"/>
              </w:rPr>
              <w:t>not</w:t>
            </w:r>
            <w:r w:rsidRPr="003C4BCF">
              <w:rPr>
                <w:highlight w:val="yellow"/>
              </w:rPr>
              <w:t xml:space="preserve"> relying</w:t>
            </w:r>
            <w:r>
              <w:t xml:space="preserve"> on previous/initial transmission packet decoding result in </w:t>
            </w:r>
            <w:proofErr w:type="spellStart"/>
            <w:r>
              <w:t>gNB</w:t>
            </w:r>
            <w:proofErr w:type="spellEnd"/>
            <w:r>
              <w:t>.</w:t>
            </w:r>
          </w:p>
        </w:tc>
        <w:tc>
          <w:tcPr>
            <w:tcW w:w="3087" w:type="dxa"/>
          </w:tcPr>
          <w:p w14:paraId="05792A75" w14:textId="61A701CB" w:rsidR="00BF0833" w:rsidRPr="00B9220E" w:rsidRDefault="00BF0833" w:rsidP="0025044F">
            <w:r>
              <w:t>Not start the timer</w:t>
            </w:r>
            <w:r w:rsidR="0008222F">
              <w:t xml:space="preserve"> </w:t>
            </w:r>
            <w:r w:rsidR="0008222F" w:rsidRPr="0008222F">
              <w:rPr>
                <w:i/>
                <w:iCs/>
              </w:rPr>
              <w:t>or</w:t>
            </w:r>
            <w:r w:rsidR="0008222F">
              <w:t xml:space="preserve"> </w:t>
            </w:r>
            <w:r w:rsidR="00CF47F1">
              <w:t xml:space="preserve">NW </w:t>
            </w:r>
            <w:r w:rsidR="0008222F">
              <w:t xml:space="preserve">set the </w:t>
            </w:r>
            <w:r w:rsidR="0008222F" w:rsidRPr="0008222F">
              <w:t>RTT Timer</w:t>
            </w:r>
            <w:r w:rsidR="0008222F">
              <w:t xml:space="preserve"> </w:t>
            </w:r>
            <w:r w:rsidR="0008222F" w:rsidRPr="0008222F">
              <w:t>to zero</w:t>
            </w:r>
            <w:r w:rsidR="00CF47F1">
              <w:t xml:space="preserve"> </w:t>
            </w:r>
            <w:r w:rsidR="00D728CF" w:rsidRPr="00D728CF">
              <w:rPr>
                <w:i/>
                <w:iCs/>
              </w:rPr>
              <w:t>or</w:t>
            </w:r>
            <w:r w:rsidR="00D728CF">
              <w:t xml:space="preserve"> a minimum number of slots </w:t>
            </w:r>
            <w:r w:rsidR="00D728CF">
              <w:lastRenderedPageBreak/>
              <w:t xml:space="preserve">between initial transmission and the retransmissions </w:t>
            </w:r>
            <w:r w:rsidR="00CF47F1">
              <w:t>via RRC</w:t>
            </w:r>
          </w:p>
        </w:tc>
      </w:tr>
      <w:tr w:rsidR="00BF0833" w:rsidRPr="007A385D" w14:paraId="72D87E31" w14:textId="77777777" w:rsidTr="0025044F">
        <w:trPr>
          <w:trHeight w:val="870"/>
          <w:jc w:val="center"/>
        </w:trPr>
        <w:tc>
          <w:tcPr>
            <w:tcW w:w="416" w:type="dxa"/>
            <w:noWrap/>
            <w:vAlign w:val="center"/>
          </w:tcPr>
          <w:p w14:paraId="0A611D59" w14:textId="77777777" w:rsidR="00BF0833" w:rsidRPr="00843CEF" w:rsidRDefault="00BF0833" w:rsidP="0025044F">
            <w:pPr>
              <w:jc w:val="center"/>
              <w:rPr>
                <w:b/>
                <w:bCs/>
              </w:rPr>
            </w:pPr>
            <w:r w:rsidRPr="00843CEF">
              <w:rPr>
                <w:b/>
                <w:bCs/>
              </w:rPr>
              <w:lastRenderedPageBreak/>
              <w:t>3</w:t>
            </w:r>
          </w:p>
        </w:tc>
        <w:tc>
          <w:tcPr>
            <w:tcW w:w="2787" w:type="dxa"/>
            <w:vAlign w:val="center"/>
          </w:tcPr>
          <w:p w14:paraId="4AAF9189" w14:textId="77777777" w:rsidR="00BF0833" w:rsidRPr="007A385D" w:rsidRDefault="00BF0833" w:rsidP="0025044F">
            <w:pPr>
              <w:jc w:val="center"/>
            </w:pPr>
            <w:r>
              <w:rPr>
                <w:b/>
                <w:bCs/>
              </w:rPr>
              <w:t>“</w:t>
            </w:r>
            <w:r w:rsidRPr="00020199">
              <w:rPr>
                <w:b/>
                <w:bCs/>
              </w:rPr>
              <w:t>Disabling</w:t>
            </w:r>
            <w:r>
              <w:rPr>
                <w:b/>
                <w:bCs/>
              </w:rPr>
              <w:t>”</w:t>
            </w:r>
            <w:r>
              <w:t xml:space="preserve"> UL HARQ retransmission</w:t>
            </w:r>
          </w:p>
        </w:tc>
        <w:tc>
          <w:tcPr>
            <w:tcW w:w="3341" w:type="dxa"/>
          </w:tcPr>
          <w:p w14:paraId="4C6F0312" w14:textId="77777777" w:rsidR="00BF0833" w:rsidRPr="007A385D" w:rsidRDefault="00BF0833" w:rsidP="0025044F">
            <w:r w:rsidRPr="007A385D">
              <w:t xml:space="preserve">HARQ with </w:t>
            </w:r>
            <w:r w:rsidRPr="00963CB5">
              <w:rPr>
                <w:highlight w:val="yellow"/>
              </w:rPr>
              <w:t>no</w:t>
            </w:r>
            <w:r>
              <w:t xml:space="preserve"> </w:t>
            </w:r>
            <w:r w:rsidRPr="00463DE8">
              <w:rPr>
                <w:b/>
                <w:bCs/>
              </w:rPr>
              <w:t>retransmission</w:t>
            </w:r>
            <w:r>
              <w:t xml:space="preserve"> </w:t>
            </w:r>
          </w:p>
        </w:tc>
        <w:tc>
          <w:tcPr>
            <w:tcW w:w="3087" w:type="dxa"/>
          </w:tcPr>
          <w:p w14:paraId="59D59C42" w14:textId="2AE683D4" w:rsidR="00BF0833" w:rsidRDefault="00CF47F1" w:rsidP="0025044F">
            <w:r>
              <w:t xml:space="preserve">Not start the timer </w:t>
            </w:r>
            <w:r w:rsidRPr="0008222F">
              <w:rPr>
                <w:i/>
                <w:iCs/>
              </w:rPr>
              <w:t>or</w:t>
            </w:r>
            <w:r>
              <w:t xml:space="preserve"> NW set the </w:t>
            </w:r>
            <w:r w:rsidRPr="0008222F">
              <w:t>RTT Timer</w:t>
            </w:r>
            <w:r>
              <w:t xml:space="preserve"> </w:t>
            </w:r>
            <w:r w:rsidRPr="0008222F">
              <w:t>to zero</w:t>
            </w:r>
            <w:r>
              <w:t xml:space="preserve"> via RRC</w:t>
            </w:r>
          </w:p>
        </w:tc>
      </w:tr>
    </w:tbl>
    <w:p w14:paraId="75EA5B1D" w14:textId="3AB6663D" w:rsidR="00E6453A" w:rsidRPr="00E6453A" w:rsidRDefault="00E6453A" w:rsidP="006670EA">
      <w:pPr>
        <w:jc w:val="both"/>
        <w:rPr>
          <w:sz w:val="2"/>
          <w:szCs w:val="2"/>
        </w:rPr>
      </w:pPr>
    </w:p>
    <w:p w14:paraId="6AC76116" w14:textId="7F034F9A" w:rsidR="00287054" w:rsidRDefault="00E6453A" w:rsidP="00E6453A">
      <w:pPr>
        <w:jc w:val="both"/>
      </w:pPr>
      <w:r>
        <w:t xml:space="preserve">For </w:t>
      </w:r>
      <w:r w:rsidRPr="008B1AF4">
        <w:rPr>
          <w:b/>
          <w:bCs/>
        </w:rPr>
        <w:t>scheme#1</w:t>
      </w:r>
      <w:r>
        <w:t xml:space="preserve"> (i.e. </w:t>
      </w:r>
      <w:r w:rsidRPr="00E6453A">
        <w:t>HARQ decoding-result based retransmission</w:t>
      </w:r>
      <w:r>
        <w:t xml:space="preserve">), </w:t>
      </w:r>
      <w:proofErr w:type="spellStart"/>
      <w:r w:rsidR="00287054" w:rsidRPr="00E6453A">
        <w:rPr>
          <w:i/>
          <w:iCs/>
        </w:rPr>
        <w:t>drx</w:t>
      </w:r>
      <w:proofErr w:type="spellEnd"/>
      <w:r w:rsidR="00287054" w:rsidRPr="00E6453A">
        <w:rPr>
          <w:i/>
          <w:iCs/>
        </w:rPr>
        <w:t>-HARQ-RTT-</w:t>
      </w:r>
      <w:proofErr w:type="spellStart"/>
      <w:r w:rsidR="00287054" w:rsidRPr="00E6453A">
        <w:rPr>
          <w:i/>
          <w:iCs/>
        </w:rPr>
        <w:t>TimerUL</w:t>
      </w:r>
      <w:proofErr w:type="spellEnd"/>
      <w:r w:rsidR="00287054" w:rsidRPr="00287054">
        <w:t xml:space="preserve"> allows UE to go to sleep during the period waiting for next scheduling for retransmission. The timer should be set to the value at least round-trip delay of the system because </w:t>
      </w:r>
      <w:proofErr w:type="spellStart"/>
      <w:r w:rsidR="00287054" w:rsidRPr="00287054">
        <w:t>gNB</w:t>
      </w:r>
      <w:proofErr w:type="spellEnd"/>
      <w:r w:rsidR="00287054" w:rsidRPr="00287054">
        <w:t xml:space="preserve"> will schedule retransmission only after reception of UE's previous PUSCH transmission.</w:t>
      </w:r>
    </w:p>
    <w:p w14:paraId="48220BA1" w14:textId="6682E7E8" w:rsidR="00E6453A" w:rsidRDefault="00E6453A" w:rsidP="00E6453A">
      <w:pPr>
        <w:jc w:val="both"/>
      </w:pPr>
      <w:r>
        <w:t xml:space="preserve">For </w:t>
      </w:r>
      <w:r w:rsidRPr="1B371C23">
        <w:rPr>
          <w:b/>
          <w:bCs/>
        </w:rPr>
        <w:t>scheme#2</w:t>
      </w:r>
      <w:r>
        <w:t xml:space="preserve"> (i.e. </w:t>
      </w:r>
      <w:r w:rsidR="0011700D">
        <w:t>blind HARQ retransmission, uplink HARQ retransmission without waiting for decoding result of previous PUSCH transmission</w:t>
      </w:r>
      <w:r>
        <w:t>)</w:t>
      </w:r>
      <w:r w:rsidR="008B1AF4">
        <w:t xml:space="preserve">. </w:t>
      </w:r>
      <w:r w:rsidR="0011700D">
        <w:t xml:space="preserve">As </w:t>
      </w:r>
      <w:proofErr w:type="spellStart"/>
      <w:r w:rsidR="0011700D">
        <w:t>gNB</w:t>
      </w:r>
      <w:proofErr w:type="spellEnd"/>
      <w:r w:rsidR="0011700D">
        <w:t xml:space="preserve"> schedule uplink HARQ retransmission blindly (no matter previous PUSCH transmission can be decoded successfully or not), </w:t>
      </w:r>
      <w:proofErr w:type="spellStart"/>
      <w:r w:rsidR="0011700D">
        <w:t>gNB</w:t>
      </w:r>
      <w:proofErr w:type="spellEnd"/>
      <w:r w:rsidR="0011700D">
        <w:t xml:space="preserve"> </w:t>
      </w:r>
      <w:r w:rsidR="008B1AF4">
        <w:t>will</w:t>
      </w:r>
      <w:r w:rsidR="0011700D">
        <w:t xml:space="preserve"> schedule uplink retransmission for this HARQ</w:t>
      </w:r>
      <w:r w:rsidR="00FE1A57">
        <w:t xml:space="preserve"> after initial transmission</w:t>
      </w:r>
      <w:r w:rsidR="0011700D">
        <w:t xml:space="preserve">. In other words, the blind retransmissions will not rely on UE's previous PUSCH transmission anymore. So, it is </w:t>
      </w:r>
      <w:r w:rsidR="00D67F31">
        <w:t xml:space="preserve">reasonable </w:t>
      </w:r>
      <w:r w:rsidR="0011700D">
        <w:t xml:space="preserve">not to start </w:t>
      </w:r>
      <w:proofErr w:type="spellStart"/>
      <w:r w:rsidR="0011700D" w:rsidRPr="1B371C23">
        <w:rPr>
          <w:i/>
          <w:iCs/>
        </w:rPr>
        <w:t>drx</w:t>
      </w:r>
      <w:proofErr w:type="spellEnd"/>
      <w:r w:rsidR="0011700D" w:rsidRPr="1B371C23">
        <w:rPr>
          <w:i/>
          <w:iCs/>
        </w:rPr>
        <w:t>-HARQ-RTT-</w:t>
      </w:r>
      <w:proofErr w:type="spellStart"/>
      <w:r w:rsidR="0011700D" w:rsidRPr="1B371C23">
        <w:rPr>
          <w:i/>
          <w:iCs/>
        </w:rPr>
        <w:t>TimerUL</w:t>
      </w:r>
      <w:proofErr w:type="spellEnd"/>
      <w:r w:rsidR="0011700D">
        <w:t xml:space="preserve"> timer</w:t>
      </w:r>
      <w:r w:rsidR="00676BFE">
        <w:t xml:space="preserve"> or </w:t>
      </w:r>
      <w:r w:rsidR="0011700D">
        <w:t xml:space="preserve"> </w:t>
      </w:r>
      <w:r w:rsidR="00676BFE">
        <w:t xml:space="preserve">NW set the RTT Timer to zero </w:t>
      </w:r>
      <w:r w:rsidR="00D67F31">
        <w:t xml:space="preserve">or </w:t>
      </w:r>
      <w:r w:rsidR="009A5980">
        <w:t xml:space="preserve">NW set the RTT timer a minimum number of slots </w:t>
      </w:r>
      <w:r w:rsidR="00990152">
        <w:t>for optimization (e.g. time diversity) purpose.</w:t>
      </w:r>
    </w:p>
    <w:p w14:paraId="0D09952E" w14:textId="04BE016A" w:rsidR="008B1AF4" w:rsidRPr="008B1AF4" w:rsidRDefault="008B1AF4" w:rsidP="008B1AF4">
      <w:pPr>
        <w:jc w:val="both"/>
      </w:pPr>
      <w:r>
        <w:t xml:space="preserve">For </w:t>
      </w:r>
      <w:r w:rsidRPr="008B1AF4">
        <w:rPr>
          <w:b/>
          <w:bCs/>
        </w:rPr>
        <w:t>scheme#</w:t>
      </w:r>
      <w:r>
        <w:rPr>
          <w:b/>
          <w:bCs/>
        </w:rPr>
        <w:t>3</w:t>
      </w:r>
      <w:r>
        <w:t xml:space="preserve"> (i.e. </w:t>
      </w:r>
      <w:r w:rsidRPr="008B1AF4">
        <w:t>uplink HARQ retransmission is disabled</w:t>
      </w:r>
      <w:r>
        <w:t xml:space="preserve">), </w:t>
      </w:r>
      <w:r w:rsidRPr="008B1AF4">
        <w:t xml:space="preserve">the UE should not need to monitor the PDCCH for retransmissions that will not come </w:t>
      </w:r>
      <w:r w:rsidR="00A46B10">
        <w:t>otherwise it will</w:t>
      </w:r>
      <w:r w:rsidRPr="008B1AF4">
        <w:t xml:space="preserve"> drain </w:t>
      </w:r>
      <w:r w:rsidR="00A46B10">
        <w:t>UE’s</w:t>
      </w:r>
      <w:r w:rsidRPr="008B1AF4">
        <w:t xml:space="preserve"> battery. </w:t>
      </w:r>
      <w:r w:rsidR="00306EEA" w:rsidRPr="008B1AF4">
        <w:t>Thus,</w:t>
      </w:r>
      <w:r w:rsidRPr="008B1AF4">
        <w:t xml:space="preserve"> the </w:t>
      </w:r>
      <w:proofErr w:type="spellStart"/>
      <w:r w:rsidRPr="008B1AF4">
        <w:rPr>
          <w:i/>
          <w:iCs/>
        </w:rPr>
        <w:t>drx</w:t>
      </w:r>
      <w:proofErr w:type="spellEnd"/>
      <w:r w:rsidRPr="008B1AF4">
        <w:rPr>
          <w:i/>
          <w:iCs/>
        </w:rPr>
        <w:t>-HARQ-RTT-</w:t>
      </w:r>
      <w:proofErr w:type="spellStart"/>
      <w:r w:rsidRPr="008B1AF4">
        <w:rPr>
          <w:i/>
          <w:iCs/>
        </w:rPr>
        <w:t>TimerUL</w:t>
      </w:r>
      <w:proofErr w:type="spellEnd"/>
      <w:r w:rsidRPr="008B1AF4">
        <w:t xml:space="preserve"> </w:t>
      </w:r>
      <w:r w:rsidR="00676BFE">
        <w:t>is</w:t>
      </w:r>
      <w:r w:rsidRPr="008B1AF4">
        <w:t xml:space="preserve"> not started</w:t>
      </w:r>
      <w:r w:rsidR="00676BFE">
        <w:t xml:space="preserve"> or </w:t>
      </w:r>
      <w:r w:rsidR="00676BFE" w:rsidRPr="008B1AF4">
        <w:t xml:space="preserve"> </w:t>
      </w:r>
      <w:r w:rsidR="00676BFE">
        <w:t xml:space="preserve">NW set the </w:t>
      </w:r>
      <w:r w:rsidR="00676BFE" w:rsidRPr="0008222F">
        <w:t>RTT Timer</w:t>
      </w:r>
      <w:r w:rsidR="00676BFE">
        <w:t xml:space="preserve"> </w:t>
      </w:r>
      <w:r w:rsidR="00676BFE" w:rsidRPr="0008222F">
        <w:t>to zero</w:t>
      </w:r>
      <w:r w:rsidR="00676BFE" w:rsidRPr="008B1AF4">
        <w:t xml:space="preserve"> in this scenario.</w:t>
      </w:r>
      <w:r w:rsidRPr="008B1AF4">
        <w:t>.</w:t>
      </w:r>
    </w:p>
    <w:p w14:paraId="4B1B164B" w14:textId="567743E8" w:rsidR="008B1AF4" w:rsidRDefault="00FA40CC" w:rsidP="00FA40CC">
      <w:pPr>
        <w:rPr>
          <w:b/>
          <w:bCs/>
        </w:rPr>
      </w:pPr>
      <w:r>
        <w:rPr>
          <w:b/>
          <w:bCs/>
        </w:rPr>
        <w:t>Proposal 3</w:t>
      </w:r>
      <w:r w:rsidR="008B1AF4" w:rsidRPr="008B1AF4">
        <w:rPr>
          <w:b/>
          <w:bCs/>
        </w:rPr>
        <w:t xml:space="preserve">: </w:t>
      </w:r>
      <w:r>
        <w:rPr>
          <w:b/>
          <w:bCs/>
        </w:rPr>
        <w:t xml:space="preserve">RAN2 to confirm the common understanding on different </w:t>
      </w:r>
      <w:r w:rsidR="008B1AF4">
        <w:rPr>
          <w:b/>
          <w:bCs/>
        </w:rPr>
        <w:t xml:space="preserve">DRX </w:t>
      </w:r>
      <w:r w:rsidR="008B1AF4" w:rsidRPr="008B1AF4">
        <w:rPr>
          <w:b/>
          <w:bCs/>
        </w:rPr>
        <w:t xml:space="preserve">RTT timer behaviour in enabling/disabling </w:t>
      </w:r>
      <w:r w:rsidR="008B1AF4">
        <w:rPr>
          <w:b/>
          <w:bCs/>
        </w:rPr>
        <w:t>UL</w:t>
      </w:r>
      <w:r w:rsidR="008B1AF4" w:rsidRPr="008B1AF4">
        <w:rPr>
          <w:b/>
          <w:bCs/>
        </w:rPr>
        <w:t xml:space="preserve"> HARQ retransmission</w:t>
      </w:r>
      <w:r w:rsidR="003C4870">
        <w:rPr>
          <w:b/>
          <w:bCs/>
        </w:rPr>
        <w:t xml:space="preserve"> case</w:t>
      </w:r>
      <w:r>
        <w:rPr>
          <w:b/>
          <w:bCs/>
        </w:rPr>
        <w:t>s</w:t>
      </w:r>
      <w:r w:rsidR="008B1AF4" w:rsidRPr="008B1AF4">
        <w:rPr>
          <w:b/>
          <w:bCs/>
        </w:rPr>
        <w:t xml:space="preserve">. </w:t>
      </w:r>
    </w:p>
    <w:p w14:paraId="21AFAB1C" w14:textId="6AF154DE" w:rsidR="008B1AF4" w:rsidRDefault="008B1AF4" w:rsidP="008B1AF4">
      <w:pPr>
        <w:pStyle w:val="ListParagraph"/>
        <w:numPr>
          <w:ilvl w:val="0"/>
          <w:numId w:val="13"/>
        </w:numPr>
        <w:jc w:val="both"/>
        <w:rPr>
          <w:rFonts w:ascii="Times New Roman" w:eastAsia="宋体" w:hAnsi="Times New Roman"/>
          <w:b/>
          <w:bCs/>
          <w:sz w:val="20"/>
          <w:szCs w:val="20"/>
          <w:lang w:val="en-GB"/>
        </w:rPr>
      </w:pPr>
      <w:r w:rsidRPr="008B1AF4">
        <w:rPr>
          <w:rFonts w:ascii="Times New Roman" w:eastAsia="宋体" w:hAnsi="Times New Roman"/>
          <w:b/>
          <w:bCs/>
          <w:sz w:val="20"/>
          <w:szCs w:val="20"/>
          <w:lang w:val="en-GB"/>
        </w:rPr>
        <w:t xml:space="preserve">In </w:t>
      </w:r>
      <w:r w:rsidR="001C209B">
        <w:rPr>
          <w:rFonts w:ascii="Times New Roman" w:eastAsia="宋体" w:hAnsi="Times New Roman"/>
          <w:b/>
          <w:bCs/>
          <w:sz w:val="20"/>
          <w:szCs w:val="20"/>
          <w:lang w:val="en-GB"/>
        </w:rPr>
        <w:t>en</w:t>
      </w:r>
      <w:r w:rsidRPr="008B1AF4">
        <w:rPr>
          <w:rFonts w:ascii="Times New Roman" w:eastAsia="宋体" w:hAnsi="Times New Roman"/>
          <w:b/>
          <w:bCs/>
          <w:sz w:val="20"/>
          <w:szCs w:val="20"/>
          <w:lang w:val="en-GB"/>
        </w:rPr>
        <w:t>abling UL HARQ retransmission</w:t>
      </w:r>
      <w:r>
        <w:rPr>
          <w:rFonts w:ascii="Times New Roman" w:eastAsia="宋体" w:hAnsi="Times New Roman"/>
          <w:b/>
          <w:bCs/>
          <w:sz w:val="20"/>
          <w:szCs w:val="20"/>
          <w:lang w:val="en-GB"/>
        </w:rPr>
        <w:t xml:space="preserve"> scheme, if retransmission is based on decoding result, </w:t>
      </w:r>
      <w:proofErr w:type="spellStart"/>
      <w:r w:rsidRPr="008B1AF4">
        <w:rPr>
          <w:rFonts w:ascii="Times New Roman" w:eastAsia="宋体" w:hAnsi="Times New Roman"/>
          <w:b/>
          <w:bCs/>
          <w:i/>
          <w:iCs/>
          <w:sz w:val="20"/>
          <w:szCs w:val="20"/>
          <w:lang w:val="en-GB"/>
        </w:rPr>
        <w:t>drx</w:t>
      </w:r>
      <w:proofErr w:type="spellEnd"/>
      <w:r w:rsidRPr="008B1AF4">
        <w:rPr>
          <w:rFonts w:ascii="Times New Roman" w:eastAsia="宋体" w:hAnsi="Times New Roman"/>
          <w:b/>
          <w:bCs/>
          <w:i/>
          <w:iCs/>
          <w:sz w:val="20"/>
          <w:szCs w:val="20"/>
          <w:lang w:val="en-GB"/>
        </w:rPr>
        <w:t>-HARQ-RTT-</w:t>
      </w:r>
      <w:proofErr w:type="spellStart"/>
      <w:r w:rsidRPr="008B1AF4">
        <w:rPr>
          <w:rFonts w:ascii="Times New Roman" w:eastAsia="宋体" w:hAnsi="Times New Roman"/>
          <w:b/>
          <w:bCs/>
          <w:i/>
          <w:iCs/>
          <w:sz w:val="20"/>
          <w:szCs w:val="20"/>
          <w:lang w:val="en-GB"/>
        </w:rPr>
        <w:t>TimerUL</w:t>
      </w:r>
      <w:proofErr w:type="spellEnd"/>
      <w:r w:rsidRPr="008B1AF4">
        <w:rPr>
          <w:rFonts w:ascii="Times New Roman" w:eastAsia="宋体" w:hAnsi="Times New Roman"/>
          <w:b/>
          <w:bCs/>
          <w:sz w:val="20"/>
          <w:szCs w:val="20"/>
          <w:lang w:val="en-GB"/>
        </w:rPr>
        <w:t xml:space="preserve"> should be started</w:t>
      </w:r>
      <w:r w:rsidR="00D8754E">
        <w:rPr>
          <w:rFonts w:ascii="Times New Roman" w:eastAsia="宋体" w:hAnsi="Times New Roman"/>
          <w:b/>
          <w:bCs/>
          <w:sz w:val="20"/>
          <w:szCs w:val="20"/>
          <w:lang w:val="en-GB"/>
        </w:rPr>
        <w:t xml:space="preserve"> with value </w:t>
      </w:r>
      <w:r w:rsidR="00D8754E" w:rsidRPr="00D8754E">
        <w:rPr>
          <w:rFonts w:ascii="Times New Roman" w:eastAsia="宋体" w:hAnsi="Times New Roman"/>
          <w:b/>
          <w:bCs/>
          <w:sz w:val="20"/>
          <w:szCs w:val="20"/>
          <w:lang w:val="en-GB"/>
        </w:rPr>
        <w:t xml:space="preserve">at least </w:t>
      </w:r>
      <w:r w:rsidR="00D8754E">
        <w:rPr>
          <w:rFonts w:ascii="Times New Roman" w:eastAsia="宋体" w:hAnsi="Times New Roman"/>
          <w:b/>
          <w:bCs/>
          <w:sz w:val="20"/>
          <w:szCs w:val="20"/>
          <w:lang w:val="en-GB"/>
        </w:rPr>
        <w:t>RTT of system.</w:t>
      </w:r>
    </w:p>
    <w:p w14:paraId="12C5E550" w14:textId="48420CF0" w:rsidR="001C209B" w:rsidRDefault="001C209B" w:rsidP="001C209B">
      <w:pPr>
        <w:pStyle w:val="ListParagraph"/>
        <w:numPr>
          <w:ilvl w:val="0"/>
          <w:numId w:val="13"/>
        </w:numPr>
        <w:jc w:val="both"/>
        <w:rPr>
          <w:rFonts w:ascii="Times New Roman" w:eastAsia="宋体" w:hAnsi="Times New Roman"/>
          <w:b/>
          <w:bCs/>
          <w:sz w:val="20"/>
          <w:szCs w:val="20"/>
          <w:lang w:val="en-GB"/>
        </w:rPr>
      </w:pPr>
      <w:r w:rsidRPr="008B1AF4">
        <w:rPr>
          <w:rFonts w:ascii="Times New Roman" w:eastAsia="宋体" w:hAnsi="Times New Roman"/>
          <w:b/>
          <w:bCs/>
          <w:sz w:val="20"/>
          <w:szCs w:val="20"/>
          <w:lang w:val="en-GB"/>
        </w:rPr>
        <w:t xml:space="preserve">In </w:t>
      </w:r>
      <w:r>
        <w:rPr>
          <w:rFonts w:ascii="Times New Roman" w:eastAsia="宋体" w:hAnsi="Times New Roman"/>
          <w:b/>
          <w:bCs/>
          <w:sz w:val="20"/>
          <w:szCs w:val="20"/>
          <w:lang w:val="en-GB"/>
        </w:rPr>
        <w:t>en</w:t>
      </w:r>
      <w:r w:rsidRPr="008B1AF4">
        <w:rPr>
          <w:rFonts w:ascii="Times New Roman" w:eastAsia="宋体" w:hAnsi="Times New Roman"/>
          <w:b/>
          <w:bCs/>
          <w:sz w:val="20"/>
          <w:szCs w:val="20"/>
          <w:lang w:val="en-GB"/>
        </w:rPr>
        <w:t>abling UL HARQ retransmission</w:t>
      </w:r>
      <w:r>
        <w:rPr>
          <w:rFonts w:ascii="Times New Roman" w:eastAsia="宋体" w:hAnsi="Times New Roman"/>
          <w:b/>
          <w:bCs/>
          <w:sz w:val="20"/>
          <w:szCs w:val="20"/>
          <w:lang w:val="en-GB"/>
        </w:rPr>
        <w:t xml:space="preserve"> scheme, if retransmission is not based on decoding result, </w:t>
      </w:r>
      <w:proofErr w:type="spellStart"/>
      <w:r w:rsidRPr="008B1AF4">
        <w:rPr>
          <w:rFonts w:ascii="Times New Roman" w:eastAsia="宋体" w:hAnsi="Times New Roman"/>
          <w:b/>
          <w:bCs/>
          <w:i/>
          <w:iCs/>
          <w:sz w:val="20"/>
          <w:szCs w:val="20"/>
          <w:lang w:val="en-GB"/>
        </w:rPr>
        <w:t>drx</w:t>
      </w:r>
      <w:proofErr w:type="spellEnd"/>
      <w:r w:rsidRPr="008B1AF4">
        <w:rPr>
          <w:rFonts w:ascii="Times New Roman" w:eastAsia="宋体" w:hAnsi="Times New Roman"/>
          <w:b/>
          <w:bCs/>
          <w:i/>
          <w:iCs/>
          <w:sz w:val="20"/>
          <w:szCs w:val="20"/>
          <w:lang w:val="en-GB"/>
        </w:rPr>
        <w:t>-HARQ-RTT-</w:t>
      </w:r>
      <w:proofErr w:type="spellStart"/>
      <w:r w:rsidRPr="008B1AF4">
        <w:rPr>
          <w:rFonts w:ascii="Times New Roman" w:eastAsia="宋体" w:hAnsi="Times New Roman"/>
          <w:b/>
          <w:bCs/>
          <w:i/>
          <w:iCs/>
          <w:sz w:val="20"/>
          <w:szCs w:val="20"/>
          <w:lang w:val="en-GB"/>
        </w:rPr>
        <w:t>TimerUL</w:t>
      </w:r>
      <w:proofErr w:type="spellEnd"/>
      <w:r w:rsidRPr="008B1AF4">
        <w:rPr>
          <w:rFonts w:ascii="Times New Roman" w:eastAsia="宋体" w:hAnsi="Times New Roman"/>
          <w:b/>
          <w:bCs/>
          <w:sz w:val="20"/>
          <w:szCs w:val="20"/>
          <w:lang w:val="en-GB"/>
        </w:rPr>
        <w:t xml:space="preserve"> should not be started</w:t>
      </w:r>
      <w:r w:rsidR="00D8754E">
        <w:rPr>
          <w:rFonts w:ascii="Times New Roman" w:eastAsia="宋体" w:hAnsi="Times New Roman"/>
          <w:b/>
          <w:bCs/>
          <w:sz w:val="20"/>
          <w:szCs w:val="20"/>
          <w:lang w:val="en-GB"/>
        </w:rPr>
        <w:t xml:space="preserve"> or </w:t>
      </w:r>
      <w:r w:rsidR="00D8754E" w:rsidRPr="00D8754E">
        <w:rPr>
          <w:rFonts w:ascii="Times New Roman" w:eastAsia="宋体" w:hAnsi="Times New Roman"/>
          <w:b/>
          <w:bCs/>
          <w:sz w:val="20"/>
          <w:szCs w:val="20"/>
          <w:lang w:val="en-GB"/>
        </w:rPr>
        <w:t xml:space="preserve">NW set </w:t>
      </w:r>
      <w:r w:rsidR="00D8754E">
        <w:rPr>
          <w:rFonts w:ascii="Times New Roman" w:eastAsia="宋体" w:hAnsi="Times New Roman"/>
          <w:b/>
          <w:bCs/>
          <w:sz w:val="20"/>
          <w:szCs w:val="20"/>
          <w:lang w:val="en-GB"/>
        </w:rPr>
        <w:t>it</w:t>
      </w:r>
      <w:r w:rsidR="00D8754E" w:rsidRPr="00D8754E">
        <w:rPr>
          <w:rFonts w:ascii="Times New Roman" w:eastAsia="宋体" w:hAnsi="Times New Roman"/>
          <w:b/>
          <w:bCs/>
          <w:sz w:val="20"/>
          <w:szCs w:val="20"/>
          <w:lang w:val="en-GB"/>
        </w:rPr>
        <w:t xml:space="preserve"> to zero via RRC</w:t>
      </w:r>
      <w:r w:rsidR="00990152">
        <w:rPr>
          <w:rFonts w:ascii="Times New Roman" w:eastAsia="宋体" w:hAnsi="Times New Roman"/>
          <w:b/>
          <w:bCs/>
          <w:sz w:val="20"/>
          <w:szCs w:val="20"/>
          <w:lang w:val="en-GB"/>
        </w:rPr>
        <w:t xml:space="preserve"> </w:t>
      </w:r>
      <w:r w:rsidR="00990152" w:rsidRPr="006E6833">
        <w:rPr>
          <w:rFonts w:ascii="Times New Roman" w:eastAsia="宋体" w:hAnsi="Times New Roman"/>
          <w:b/>
          <w:bCs/>
          <w:sz w:val="20"/>
          <w:szCs w:val="20"/>
          <w:lang w:val="en-GB"/>
        </w:rPr>
        <w:t>or NW set the RTT Timer a minimum number of slots between initial transmission and the retransmissions.</w:t>
      </w:r>
    </w:p>
    <w:p w14:paraId="42B31F97" w14:textId="044F758F" w:rsidR="001C209B" w:rsidRPr="00D8754E" w:rsidRDefault="001C209B" w:rsidP="00D8754E">
      <w:pPr>
        <w:pStyle w:val="ListParagraph"/>
        <w:numPr>
          <w:ilvl w:val="0"/>
          <w:numId w:val="13"/>
        </w:numPr>
        <w:jc w:val="both"/>
        <w:rPr>
          <w:rFonts w:ascii="Times New Roman" w:eastAsia="宋体" w:hAnsi="Times New Roman"/>
          <w:b/>
          <w:bCs/>
          <w:sz w:val="20"/>
          <w:szCs w:val="20"/>
          <w:lang w:val="en-GB"/>
        </w:rPr>
      </w:pPr>
      <w:r w:rsidRPr="008B1AF4">
        <w:rPr>
          <w:rFonts w:ascii="Times New Roman" w:eastAsia="宋体" w:hAnsi="Times New Roman"/>
          <w:b/>
          <w:bCs/>
          <w:sz w:val="20"/>
          <w:szCs w:val="20"/>
          <w:lang w:val="en-GB"/>
        </w:rPr>
        <w:t>In disabling UL HARQ retransmission</w:t>
      </w:r>
      <w:r>
        <w:rPr>
          <w:rFonts w:ascii="Times New Roman" w:eastAsia="宋体" w:hAnsi="Times New Roman"/>
          <w:b/>
          <w:bCs/>
          <w:sz w:val="20"/>
          <w:szCs w:val="20"/>
          <w:lang w:val="en-GB"/>
        </w:rPr>
        <w:t xml:space="preserve"> scheme, </w:t>
      </w:r>
      <w:proofErr w:type="spellStart"/>
      <w:r w:rsidRPr="008B1AF4">
        <w:rPr>
          <w:rFonts w:ascii="Times New Roman" w:eastAsia="宋体" w:hAnsi="Times New Roman"/>
          <w:b/>
          <w:bCs/>
          <w:i/>
          <w:iCs/>
          <w:sz w:val="20"/>
          <w:szCs w:val="20"/>
          <w:lang w:val="en-GB"/>
        </w:rPr>
        <w:t>drx</w:t>
      </w:r>
      <w:proofErr w:type="spellEnd"/>
      <w:r w:rsidRPr="008B1AF4">
        <w:rPr>
          <w:rFonts w:ascii="Times New Roman" w:eastAsia="宋体" w:hAnsi="Times New Roman"/>
          <w:b/>
          <w:bCs/>
          <w:i/>
          <w:iCs/>
          <w:sz w:val="20"/>
          <w:szCs w:val="20"/>
          <w:lang w:val="en-GB"/>
        </w:rPr>
        <w:t>-HARQ-RTT-</w:t>
      </w:r>
      <w:proofErr w:type="spellStart"/>
      <w:r w:rsidRPr="008B1AF4">
        <w:rPr>
          <w:rFonts w:ascii="Times New Roman" w:eastAsia="宋体" w:hAnsi="Times New Roman"/>
          <w:b/>
          <w:bCs/>
          <w:i/>
          <w:iCs/>
          <w:sz w:val="20"/>
          <w:szCs w:val="20"/>
          <w:lang w:val="en-GB"/>
        </w:rPr>
        <w:t>TimerUL</w:t>
      </w:r>
      <w:proofErr w:type="spellEnd"/>
      <w:r w:rsidRPr="008B1AF4">
        <w:rPr>
          <w:rFonts w:ascii="Times New Roman" w:eastAsia="宋体" w:hAnsi="Times New Roman"/>
          <w:b/>
          <w:bCs/>
          <w:sz w:val="20"/>
          <w:szCs w:val="20"/>
          <w:lang w:val="en-GB"/>
        </w:rPr>
        <w:t xml:space="preserve"> should not be started</w:t>
      </w:r>
      <w:r w:rsidR="00D8754E">
        <w:rPr>
          <w:rFonts w:ascii="Times New Roman" w:eastAsia="宋体" w:hAnsi="Times New Roman"/>
          <w:b/>
          <w:bCs/>
          <w:sz w:val="20"/>
          <w:szCs w:val="20"/>
          <w:lang w:val="en-GB"/>
        </w:rPr>
        <w:t xml:space="preserve"> or </w:t>
      </w:r>
      <w:r w:rsidR="00D8754E" w:rsidRPr="00D8754E">
        <w:rPr>
          <w:rFonts w:ascii="Times New Roman" w:eastAsia="宋体" w:hAnsi="Times New Roman"/>
          <w:b/>
          <w:bCs/>
          <w:sz w:val="20"/>
          <w:szCs w:val="20"/>
          <w:lang w:val="en-GB"/>
        </w:rPr>
        <w:t xml:space="preserve">NW set </w:t>
      </w:r>
      <w:r w:rsidR="00D8754E">
        <w:rPr>
          <w:rFonts w:ascii="Times New Roman" w:eastAsia="宋体" w:hAnsi="Times New Roman"/>
          <w:b/>
          <w:bCs/>
          <w:sz w:val="20"/>
          <w:szCs w:val="20"/>
          <w:lang w:val="en-GB"/>
        </w:rPr>
        <w:t>it</w:t>
      </w:r>
      <w:r w:rsidR="00D8754E" w:rsidRPr="00D8754E">
        <w:rPr>
          <w:rFonts w:ascii="Times New Roman" w:eastAsia="宋体" w:hAnsi="Times New Roman"/>
          <w:b/>
          <w:bCs/>
          <w:sz w:val="20"/>
          <w:szCs w:val="20"/>
          <w:lang w:val="en-GB"/>
        </w:rPr>
        <w:t xml:space="preserve"> to zero via RRC</w:t>
      </w:r>
      <w:r w:rsidR="00D8754E">
        <w:rPr>
          <w:rFonts w:ascii="Times New Roman" w:eastAsia="宋体" w:hAnsi="Times New Roman"/>
          <w:b/>
          <w:bCs/>
          <w:sz w:val="20"/>
          <w:szCs w:val="20"/>
          <w:lang w:val="en-GB"/>
        </w:rPr>
        <w:t>.</w:t>
      </w:r>
    </w:p>
    <w:p w14:paraId="15DF4783" w14:textId="3398D58A" w:rsidR="00B64666" w:rsidRDefault="00F847D5" w:rsidP="00B64666">
      <w:r w:rsidRPr="00F847D5">
        <w:t xml:space="preserve">Additionally, </w:t>
      </w:r>
      <w:r w:rsidR="00B64666">
        <w:t xml:space="preserve">for scheme#2 with blind HARQ retransmission,  </w:t>
      </w:r>
      <w:r w:rsidR="00D3196A">
        <w:t xml:space="preserve">there are several </w:t>
      </w:r>
      <w:r w:rsidR="007E5E80">
        <w:t xml:space="preserve">DRX </w:t>
      </w:r>
      <w:r w:rsidR="00D3196A">
        <w:t xml:space="preserve">options provided during RAN2#111e email discussion as below. However, </w:t>
      </w:r>
      <w:r w:rsidR="00B64666">
        <w:t xml:space="preserve">RAN2 has no conclusion on </w:t>
      </w:r>
      <w:r w:rsidR="00FA40CC">
        <w:t>the which timer should be used by UE to monitor PDCCH for blind retransmission</w:t>
      </w:r>
      <w:r w:rsidR="00EE3BE4">
        <w:t>s</w:t>
      </w:r>
      <w:r w:rsidR="00FA40CC">
        <w:t>.</w:t>
      </w:r>
      <w:r w:rsidR="00D3196A">
        <w:t xml:space="preserve"> </w:t>
      </w:r>
    </w:p>
    <w:p w14:paraId="3FAC31D1" w14:textId="77777777" w:rsidR="00D3196A" w:rsidRPr="00D3196A" w:rsidRDefault="00D3196A" w:rsidP="00D3196A">
      <w:pPr>
        <w:pStyle w:val="ListParagraph"/>
        <w:numPr>
          <w:ilvl w:val="0"/>
          <w:numId w:val="15"/>
        </w:numPr>
        <w:rPr>
          <w:rFonts w:ascii="Times New Roman" w:eastAsia="宋体" w:hAnsi="Times New Roman"/>
          <w:sz w:val="20"/>
          <w:szCs w:val="20"/>
          <w:lang w:val="en-GB"/>
        </w:rPr>
      </w:pPr>
      <w:r w:rsidRPr="00D3196A">
        <w:rPr>
          <w:rFonts w:ascii="Times New Roman" w:eastAsia="宋体" w:hAnsi="Times New Roman"/>
          <w:sz w:val="20"/>
          <w:szCs w:val="20"/>
          <w:lang w:val="en-GB"/>
        </w:rPr>
        <w:t xml:space="preserve">Blind retransmission can be covered by </w:t>
      </w:r>
      <w:proofErr w:type="spellStart"/>
      <w:r w:rsidRPr="00D3196A">
        <w:rPr>
          <w:rFonts w:ascii="Times New Roman" w:eastAsia="宋体" w:hAnsi="Times New Roman"/>
          <w:i/>
          <w:iCs/>
          <w:sz w:val="20"/>
          <w:szCs w:val="20"/>
          <w:lang w:val="en-GB"/>
        </w:rPr>
        <w:t>drx-InactivityTimer</w:t>
      </w:r>
      <w:proofErr w:type="spellEnd"/>
      <w:r w:rsidRPr="00D3196A">
        <w:rPr>
          <w:rFonts w:ascii="Times New Roman" w:eastAsia="宋体" w:hAnsi="Times New Roman"/>
          <w:sz w:val="20"/>
          <w:szCs w:val="20"/>
          <w:lang w:val="en-GB"/>
        </w:rPr>
        <w:t xml:space="preserve"> due to less specification impact.</w:t>
      </w:r>
    </w:p>
    <w:p w14:paraId="4C00068D" w14:textId="66E07DA7" w:rsidR="00D3196A" w:rsidRPr="00D3196A" w:rsidRDefault="00D3196A" w:rsidP="00D3196A">
      <w:pPr>
        <w:pStyle w:val="ListParagraph"/>
        <w:numPr>
          <w:ilvl w:val="0"/>
          <w:numId w:val="15"/>
        </w:numPr>
        <w:rPr>
          <w:rFonts w:ascii="Times New Roman" w:eastAsia="宋体" w:hAnsi="Times New Roman"/>
          <w:sz w:val="20"/>
          <w:szCs w:val="20"/>
          <w:lang w:val="en-GB"/>
        </w:rPr>
      </w:pPr>
      <w:r>
        <w:rPr>
          <w:rFonts w:ascii="Times New Roman" w:eastAsia="宋体" w:hAnsi="Times New Roman"/>
          <w:sz w:val="20"/>
          <w:szCs w:val="20"/>
          <w:lang w:val="en-GB"/>
        </w:rPr>
        <w:t>S</w:t>
      </w:r>
      <w:r w:rsidRPr="00D3196A">
        <w:rPr>
          <w:rFonts w:ascii="Times New Roman" w:eastAsia="宋体" w:hAnsi="Times New Roman"/>
          <w:sz w:val="20"/>
          <w:szCs w:val="20"/>
          <w:lang w:val="en-GB"/>
        </w:rPr>
        <w:t xml:space="preserve">tart </w:t>
      </w:r>
      <w:proofErr w:type="spellStart"/>
      <w:r w:rsidRPr="00D3196A">
        <w:rPr>
          <w:rFonts w:ascii="Times New Roman" w:eastAsia="宋体" w:hAnsi="Times New Roman"/>
          <w:i/>
          <w:iCs/>
          <w:sz w:val="20"/>
          <w:szCs w:val="20"/>
          <w:lang w:val="en-GB"/>
        </w:rPr>
        <w:t>drx-RetransmissionTimerUL</w:t>
      </w:r>
      <w:proofErr w:type="spellEnd"/>
      <w:r w:rsidRPr="00D3196A">
        <w:rPr>
          <w:rFonts w:ascii="Times New Roman" w:eastAsia="宋体" w:hAnsi="Times New Roman"/>
          <w:sz w:val="20"/>
          <w:szCs w:val="20"/>
          <w:lang w:val="en-GB"/>
        </w:rPr>
        <w:t xml:space="preserve"> directly </w:t>
      </w:r>
      <w:r w:rsidR="00243056">
        <w:rPr>
          <w:rFonts w:ascii="Times New Roman" w:eastAsia="宋体" w:hAnsi="Times New Roman"/>
          <w:sz w:val="20"/>
          <w:szCs w:val="20"/>
          <w:lang w:val="en-GB"/>
        </w:rPr>
        <w:t>after initial transmission to cover</w:t>
      </w:r>
      <w:r w:rsidRPr="00D3196A">
        <w:rPr>
          <w:rFonts w:ascii="Times New Roman" w:eastAsia="宋体" w:hAnsi="Times New Roman"/>
          <w:sz w:val="20"/>
          <w:szCs w:val="20"/>
          <w:lang w:val="en-GB"/>
        </w:rPr>
        <w:t xml:space="preserve"> blind retransmissions</w:t>
      </w:r>
    </w:p>
    <w:p w14:paraId="7C3B074D" w14:textId="6C3CE715" w:rsidR="00EE3BE4" w:rsidRPr="00EE3BE4" w:rsidRDefault="00D3196A" w:rsidP="001721A8">
      <w:pPr>
        <w:pStyle w:val="ListParagraph"/>
        <w:numPr>
          <w:ilvl w:val="0"/>
          <w:numId w:val="15"/>
        </w:numPr>
        <w:rPr>
          <w:b/>
          <w:bCs/>
        </w:rPr>
      </w:pPr>
      <w:r w:rsidRPr="00D3196A">
        <w:rPr>
          <w:rFonts w:ascii="Times New Roman" w:eastAsia="宋体" w:hAnsi="Times New Roman"/>
          <w:sz w:val="20"/>
          <w:szCs w:val="20"/>
          <w:lang w:val="en-GB"/>
        </w:rPr>
        <w:t xml:space="preserve">NW </w:t>
      </w:r>
      <w:r w:rsidR="00EE3BE4">
        <w:rPr>
          <w:rFonts w:ascii="Times New Roman" w:eastAsia="宋体" w:hAnsi="Times New Roman"/>
          <w:sz w:val="20"/>
          <w:szCs w:val="20"/>
          <w:lang w:val="en-GB"/>
        </w:rPr>
        <w:t>indicates</w:t>
      </w:r>
      <w:r w:rsidRPr="00D3196A">
        <w:rPr>
          <w:rFonts w:ascii="Times New Roman" w:eastAsia="宋体" w:hAnsi="Times New Roman"/>
          <w:sz w:val="20"/>
          <w:szCs w:val="20"/>
          <w:lang w:val="en-GB"/>
        </w:rPr>
        <w:t xml:space="preserve"> offset </w:t>
      </w:r>
      <w:r w:rsidR="00EE3BE4">
        <w:rPr>
          <w:rFonts w:ascii="Times New Roman" w:eastAsia="宋体" w:hAnsi="Times New Roman"/>
          <w:sz w:val="20"/>
          <w:szCs w:val="20"/>
          <w:lang w:val="en-GB"/>
        </w:rPr>
        <w:t>to start</w:t>
      </w:r>
      <w:r w:rsidRPr="00D3196A">
        <w:rPr>
          <w:rFonts w:ascii="Times New Roman" w:eastAsia="宋体" w:hAnsi="Times New Roman"/>
          <w:sz w:val="20"/>
          <w:szCs w:val="20"/>
          <w:lang w:val="en-GB"/>
        </w:rPr>
        <w:t xml:space="preserve"> </w:t>
      </w:r>
      <w:proofErr w:type="spellStart"/>
      <w:r w:rsidRPr="00EE3BE4">
        <w:rPr>
          <w:rFonts w:ascii="Times New Roman" w:eastAsia="宋体" w:hAnsi="Times New Roman"/>
          <w:i/>
          <w:iCs/>
          <w:sz w:val="20"/>
          <w:szCs w:val="20"/>
          <w:lang w:val="en-GB"/>
        </w:rPr>
        <w:t>drx-RetransmissionTimerU</w:t>
      </w:r>
      <w:r w:rsidR="00AF2356" w:rsidRPr="00EE3BE4">
        <w:rPr>
          <w:rFonts w:ascii="Times New Roman" w:eastAsia="宋体" w:hAnsi="Times New Roman"/>
          <w:i/>
          <w:iCs/>
          <w:sz w:val="20"/>
          <w:szCs w:val="20"/>
          <w:lang w:val="en-GB"/>
        </w:rPr>
        <w:t>L</w:t>
      </w:r>
      <w:proofErr w:type="spellEnd"/>
      <w:r w:rsidRPr="00D3196A">
        <w:rPr>
          <w:rFonts w:ascii="Times New Roman" w:eastAsia="宋体" w:hAnsi="Times New Roman"/>
          <w:sz w:val="20"/>
          <w:szCs w:val="20"/>
          <w:lang w:val="en-GB"/>
        </w:rPr>
        <w:t xml:space="preserve"> </w:t>
      </w:r>
      <w:r w:rsidR="00243056">
        <w:rPr>
          <w:rFonts w:ascii="Times New Roman" w:eastAsia="宋体" w:hAnsi="Times New Roman"/>
          <w:sz w:val="20"/>
          <w:szCs w:val="20"/>
          <w:lang w:val="en-GB"/>
        </w:rPr>
        <w:t xml:space="preserve">after transmission </w:t>
      </w:r>
      <w:r w:rsidRPr="00D3196A">
        <w:rPr>
          <w:rFonts w:ascii="Times New Roman" w:eastAsia="宋体" w:hAnsi="Times New Roman"/>
          <w:sz w:val="20"/>
          <w:szCs w:val="20"/>
          <w:lang w:val="en-GB"/>
        </w:rPr>
        <w:t>via PDCCH</w:t>
      </w:r>
      <w:r w:rsidR="00EE3BE4">
        <w:rPr>
          <w:rFonts w:ascii="Times New Roman" w:eastAsia="宋体" w:hAnsi="Times New Roman"/>
          <w:sz w:val="20"/>
          <w:szCs w:val="20"/>
          <w:lang w:val="en-GB"/>
        </w:rPr>
        <w:t xml:space="preserve"> </w:t>
      </w:r>
      <w:r w:rsidR="00243056">
        <w:rPr>
          <w:rFonts w:ascii="Times New Roman" w:eastAsia="宋体" w:hAnsi="Times New Roman"/>
          <w:sz w:val="20"/>
          <w:szCs w:val="20"/>
          <w:lang w:val="en-GB"/>
        </w:rPr>
        <w:t xml:space="preserve">to cover  </w:t>
      </w:r>
      <w:r w:rsidR="00EE3BE4">
        <w:rPr>
          <w:rFonts w:ascii="Times New Roman" w:eastAsia="宋体" w:hAnsi="Times New Roman"/>
          <w:sz w:val="20"/>
          <w:szCs w:val="20"/>
          <w:lang w:val="en-GB"/>
        </w:rPr>
        <w:t>blind retransmissions</w:t>
      </w:r>
    </w:p>
    <w:p w14:paraId="1A64B30C" w14:textId="4DE678AB" w:rsidR="00EE3BE4" w:rsidRDefault="00EE3BE4" w:rsidP="00AF2356">
      <w:r w:rsidRPr="00EE3BE4">
        <w:t xml:space="preserve">Even without starting RTT timers in case of blind retransmission, it is good to re-use </w:t>
      </w:r>
      <w:proofErr w:type="spellStart"/>
      <w:r w:rsidRPr="00EE3BE4">
        <w:rPr>
          <w:i/>
          <w:iCs/>
        </w:rPr>
        <w:t>drx-RetransmissionTimerUL</w:t>
      </w:r>
      <w:proofErr w:type="spellEnd"/>
      <w:r w:rsidRPr="00EE3BE4">
        <w:t xml:space="preserve"> to support blind retransmission. As the proposal in R2-1916196</w:t>
      </w:r>
      <w:r w:rsidR="009649E9">
        <w:t>[2]</w:t>
      </w:r>
      <w:r w:rsidRPr="00EE3BE4">
        <w:t xml:space="preserve">, we </w:t>
      </w:r>
      <w:r>
        <w:t>think</w:t>
      </w:r>
      <w:r w:rsidRPr="00EE3BE4">
        <w:t xml:space="preserve"> start the </w:t>
      </w:r>
      <w:proofErr w:type="spellStart"/>
      <w:r w:rsidRPr="00EE3BE4">
        <w:rPr>
          <w:i/>
          <w:iCs/>
        </w:rPr>
        <w:t>drx-RetransmissionTimerUL</w:t>
      </w:r>
      <w:proofErr w:type="spellEnd"/>
      <w:r w:rsidRPr="00EE3BE4">
        <w:t xml:space="preserve"> </w:t>
      </w:r>
      <w:r>
        <w:t>with offset indicated by n</w:t>
      </w:r>
      <w:r w:rsidRPr="00EE3BE4">
        <w:t xml:space="preserve">etwork via PDCCH </w:t>
      </w:r>
      <w:r w:rsidR="00596E6B">
        <w:t>is beneficial</w:t>
      </w:r>
      <w:r w:rsidR="00D563B9">
        <w:t xml:space="preserve"> and future proofing</w:t>
      </w:r>
      <w:r w:rsidR="00596E6B">
        <w:t xml:space="preserve">, </w:t>
      </w:r>
      <w:r w:rsidR="00D563B9">
        <w:t>which</w:t>
      </w:r>
      <w:r w:rsidRPr="00EE3BE4">
        <w:t xml:space="preserve"> UE can sleep in between blind HARQ (re)transmissions, to enable power saving during blind retransmission phase.</w:t>
      </w:r>
    </w:p>
    <w:p w14:paraId="25086DD4" w14:textId="602584CE" w:rsidR="00AF2356" w:rsidRPr="00AF2356" w:rsidRDefault="00AF2356" w:rsidP="00AF2356">
      <w:pPr>
        <w:rPr>
          <w:b/>
          <w:bCs/>
        </w:rPr>
      </w:pPr>
      <w:r>
        <w:rPr>
          <w:b/>
          <w:bCs/>
        </w:rPr>
        <w:t>Proposal</w:t>
      </w:r>
      <w:r w:rsidRPr="00AF2356">
        <w:rPr>
          <w:b/>
          <w:bCs/>
        </w:rPr>
        <w:t xml:space="preserve"> 4: </w:t>
      </w:r>
      <w:r>
        <w:rPr>
          <w:b/>
          <w:lang w:eastAsia="sv-SE"/>
        </w:rPr>
        <w:t>RAN2 to discuss</w:t>
      </w:r>
      <w:r w:rsidRPr="00B21065">
        <w:rPr>
          <w:b/>
          <w:lang w:eastAsia="sv-SE"/>
        </w:rPr>
        <w:t xml:space="preserve"> </w:t>
      </w:r>
      <w:r>
        <w:rPr>
          <w:b/>
          <w:lang w:eastAsia="sv-SE"/>
        </w:rPr>
        <w:t xml:space="preserve">the </w:t>
      </w:r>
      <w:r w:rsidRPr="00B21065">
        <w:rPr>
          <w:b/>
          <w:lang w:eastAsia="sv-SE"/>
        </w:rPr>
        <w:t xml:space="preserve">modification of </w:t>
      </w:r>
      <w:proofErr w:type="spellStart"/>
      <w:r w:rsidRPr="00B21065">
        <w:rPr>
          <w:b/>
          <w:i/>
          <w:lang w:eastAsia="sv-SE"/>
        </w:rPr>
        <w:t>drx-RetransmissionTimerUL</w:t>
      </w:r>
      <w:proofErr w:type="spellEnd"/>
      <w:r w:rsidRPr="00B21065">
        <w:rPr>
          <w:b/>
          <w:lang w:eastAsia="sv-SE"/>
        </w:rPr>
        <w:t xml:space="preserve"> to support blind retransmission</w:t>
      </w:r>
      <w:r w:rsidRPr="00AF2356">
        <w:rPr>
          <w:b/>
          <w:bCs/>
        </w:rPr>
        <w:t>.</w:t>
      </w:r>
    </w:p>
    <w:p w14:paraId="53E229CD" w14:textId="1F5593A9" w:rsidR="00982F3F" w:rsidRDefault="00982F3F" w:rsidP="00AB41D9">
      <w:r>
        <w:t>If Proposal 3 is the common understanding of RAN2, then t</w:t>
      </w:r>
      <w:r w:rsidR="00AB41D9">
        <w:t xml:space="preserve">here </w:t>
      </w:r>
      <w:r w:rsidR="00067EC6">
        <w:t xml:space="preserve">are </w:t>
      </w:r>
      <w:r>
        <w:t>two options</w:t>
      </w:r>
      <w:r w:rsidR="00AB41D9">
        <w:t xml:space="preserve"> to let UE get the knowledge of </w:t>
      </w:r>
      <w:r>
        <w:t>each HARQ’s retransmission scheme to apply different RTT timer</w:t>
      </w:r>
      <w:r w:rsidR="00AB41D9">
        <w:t>.</w:t>
      </w:r>
    </w:p>
    <w:p w14:paraId="345C6616" w14:textId="6B27FF58" w:rsidR="0025044F" w:rsidRPr="00227C2B" w:rsidRDefault="0025044F" w:rsidP="0025044F">
      <w:pPr>
        <w:pStyle w:val="ListParagraph"/>
        <w:numPr>
          <w:ilvl w:val="0"/>
          <w:numId w:val="13"/>
        </w:numPr>
        <w:rPr>
          <w:rFonts w:ascii="Times New Roman" w:eastAsia="Times New Roman" w:hAnsi="Times New Roman"/>
          <w:kern w:val="2"/>
          <w:sz w:val="20"/>
        </w:rPr>
      </w:pPr>
      <w:r w:rsidRPr="00227C2B">
        <w:rPr>
          <w:rFonts w:ascii="Times New Roman" w:eastAsia="Times New Roman" w:hAnsi="Times New Roman"/>
          <w:b/>
          <w:bCs/>
          <w:kern w:val="2"/>
          <w:sz w:val="20"/>
        </w:rPr>
        <w:t>Option 2.</w:t>
      </w:r>
      <w:r>
        <w:rPr>
          <w:rFonts w:ascii="Times New Roman" w:eastAsia="Times New Roman" w:hAnsi="Times New Roman"/>
          <w:b/>
          <w:bCs/>
          <w:kern w:val="2"/>
          <w:sz w:val="20"/>
        </w:rPr>
        <w:t>3</w:t>
      </w:r>
      <w:r w:rsidRPr="00227C2B">
        <w:rPr>
          <w:rFonts w:ascii="Times New Roman" w:eastAsia="Times New Roman" w:hAnsi="Times New Roman"/>
          <w:b/>
          <w:bCs/>
          <w:kern w:val="2"/>
          <w:sz w:val="20"/>
        </w:rPr>
        <w:t>-</w:t>
      </w:r>
      <w:r>
        <w:rPr>
          <w:rFonts w:ascii="Times New Roman" w:eastAsia="Times New Roman" w:hAnsi="Times New Roman"/>
          <w:b/>
          <w:bCs/>
          <w:kern w:val="2"/>
          <w:sz w:val="20"/>
        </w:rPr>
        <w:t>1</w:t>
      </w:r>
      <w:r w:rsidRPr="00227C2B">
        <w:rPr>
          <w:rFonts w:ascii="Times New Roman" w:eastAsia="Times New Roman" w:hAnsi="Times New Roman"/>
          <w:b/>
          <w:bCs/>
          <w:kern w:val="2"/>
          <w:sz w:val="20"/>
        </w:rPr>
        <w:t>:</w:t>
      </w:r>
      <w:r w:rsidRPr="00227C2B">
        <w:rPr>
          <w:rFonts w:ascii="Times New Roman" w:eastAsia="Times New Roman" w:hAnsi="Times New Roman"/>
          <w:kern w:val="2"/>
          <w:sz w:val="20"/>
        </w:rPr>
        <w:t xml:space="preserve"> </w:t>
      </w:r>
      <w:proofErr w:type="spellStart"/>
      <w:r w:rsidRPr="00227C2B">
        <w:rPr>
          <w:rFonts w:ascii="Times New Roman" w:eastAsia="Times New Roman" w:hAnsi="Times New Roman"/>
          <w:kern w:val="2"/>
          <w:sz w:val="20"/>
        </w:rPr>
        <w:t>gNB</w:t>
      </w:r>
      <w:proofErr w:type="spellEnd"/>
      <w:r w:rsidRPr="00227C2B">
        <w:rPr>
          <w:rFonts w:ascii="Times New Roman" w:eastAsia="Times New Roman" w:hAnsi="Times New Roman"/>
          <w:kern w:val="2"/>
          <w:sz w:val="20"/>
        </w:rPr>
        <w:t xml:space="preserve"> indicates each HARQ's retransmission schemes (e.g. disabling</w:t>
      </w:r>
      <w:r>
        <w:rPr>
          <w:rFonts w:ascii="Times New Roman" w:eastAsia="Times New Roman" w:hAnsi="Times New Roman"/>
          <w:kern w:val="2"/>
          <w:sz w:val="20"/>
        </w:rPr>
        <w:t xml:space="preserve"> </w:t>
      </w:r>
      <w:r w:rsidRPr="00227C2B">
        <w:rPr>
          <w:rFonts w:ascii="Times New Roman" w:eastAsia="Times New Roman" w:hAnsi="Times New Roman"/>
          <w:kern w:val="2"/>
          <w:sz w:val="20"/>
        </w:rPr>
        <w:t>UL HARQ retransmission</w:t>
      </w:r>
      <w:r>
        <w:rPr>
          <w:rFonts w:ascii="Times New Roman" w:eastAsia="Times New Roman" w:hAnsi="Times New Roman"/>
          <w:kern w:val="2"/>
          <w:sz w:val="20"/>
        </w:rPr>
        <w:t xml:space="preserve">, </w:t>
      </w:r>
      <w:r w:rsidRPr="00227C2B">
        <w:rPr>
          <w:rFonts w:ascii="Times New Roman" w:eastAsia="Times New Roman" w:hAnsi="Times New Roman"/>
          <w:kern w:val="2"/>
          <w:sz w:val="20"/>
        </w:rPr>
        <w:t>enabling</w:t>
      </w:r>
      <w:r>
        <w:rPr>
          <w:rFonts w:ascii="Times New Roman" w:eastAsia="Times New Roman" w:hAnsi="Times New Roman"/>
          <w:kern w:val="2"/>
          <w:sz w:val="20"/>
        </w:rPr>
        <w:t xml:space="preserve"> UL HARQ retransmission </w:t>
      </w:r>
      <w:r w:rsidRPr="002D20AA">
        <w:rPr>
          <w:rFonts w:ascii="Times New Roman" w:eastAsia="Times New Roman" w:hAnsi="Times New Roman"/>
          <w:kern w:val="2"/>
          <w:sz w:val="20"/>
        </w:rPr>
        <w:t>based on PUSCH decoding result or not</w:t>
      </w:r>
      <w:r w:rsidRPr="00227C2B">
        <w:rPr>
          <w:rFonts w:ascii="Times New Roman" w:eastAsia="Times New Roman" w:hAnsi="Times New Roman"/>
          <w:kern w:val="2"/>
          <w:sz w:val="20"/>
        </w:rPr>
        <w:t>) to UE via RRC</w:t>
      </w:r>
      <w:r>
        <w:rPr>
          <w:rFonts w:ascii="Times New Roman" w:eastAsia="Times New Roman" w:hAnsi="Times New Roman"/>
          <w:kern w:val="2"/>
          <w:sz w:val="20"/>
        </w:rPr>
        <w:t>.</w:t>
      </w:r>
    </w:p>
    <w:p w14:paraId="57C53960" w14:textId="47EF4CC9" w:rsidR="0025044F" w:rsidRDefault="0025044F" w:rsidP="0025044F">
      <w:pPr>
        <w:ind w:left="720"/>
      </w:pPr>
      <w:r>
        <w:t>In this option, UE gets to know each HARQ’s retransmission scheme thus can decide the RTT timer behaviour according to Table2.</w:t>
      </w:r>
    </w:p>
    <w:p w14:paraId="37F608CD" w14:textId="58846BCA" w:rsidR="0025044F" w:rsidRPr="00227C2B" w:rsidRDefault="0025044F" w:rsidP="0025044F">
      <w:pPr>
        <w:pStyle w:val="ListParagraph"/>
        <w:numPr>
          <w:ilvl w:val="0"/>
          <w:numId w:val="13"/>
        </w:numPr>
        <w:rPr>
          <w:rFonts w:ascii="Times New Roman" w:eastAsia="Times New Roman" w:hAnsi="Times New Roman"/>
          <w:kern w:val="2"/>
          <w:sz w:val="20"/>
        </w:rPr>
      </w:pPr>
      <w:r w:rsidRPr="00227C2B">
        <w:rPr>
          <w:rFonts w:ascii="Times New Roman" w:eastAsia="Times New Roman" w:hAnsi="Times New Roman"/>
          <w:b/>
          <w:bCs/>
          <w:kern w:val="2"/>
          <w:sz w:val="20"/>
        </w:rPr>
        <w:t>Option 2.</w:t>
      </w:r>
      <w:r>
        <w:rPr>
          <w:rFonts w:ascii="Times New Roman" w:eastAsia="Times New Roman" w:hAnsi="Times New Roman"/>
          <w:b/>
          <w:bCs/>
          <w:kern w:val="2"/>
          <w:sz w:val="20"/>
        </w:rPr>
        <w:t>3</w:t>
      </w:r>
      <w:r w:rsidRPr="00227C2B">
        <w:rPr>
          <w:rFonts w:ascii="Times New Roman" w:eastAsia="Times New Roman" w:hAnsi="Times New Roman"/>
          <w:b/>
          <w:bCs/>
          <w:kern w:val="2"/>
          <w:sz w:val="20"/>
        </w:rPr>
        <w:t>-</w:t>
      </w:r>
      <w:r>
        <w:rPr>
          <w:rFonts w:ascii="Times New Roman" w:eastAsia="Times New Roman" w:hAnsi="Times New Roman"/>
          <w:b/>
          <w:bCs/>
          <w:kern w:val="2"/>
          <w:sz w:val="20"/>
        </w:rPr>
        <w:t>2</w:t>
      </w:r>
      <w:r w:rsidRPr="00227C2B">
        <w:rPr>
          <w:rFonts w:ascii="Times New Roman" w:eastAsia="Times New Roman" w:hAnsi="Times New Roman"/>
          <w:b/>
          <w:bCs/>
          <w:kern w:val="2"/>
          <w:sz w:val="20"/>
        </w:rPr>
        <w:t>:</w:t>
      </w:r>
      <w:r w:rsidRPr="00227C2B">
        <w:rPr>
          <w:rFonts w:ascii="Times New Roman" w:eastAsia="Times New Roman" w:hAnsi="Times New Roman"/>
          <w:kern w:val="2"/>
          <w:sz w:val="20"/>
        </w:rPr>
        <w:t xml:space="preserve"> </w:t>
      </w:r>
      <w:proofErr w:type="spellStart"/>
      <w:r w:rsidRPr="0025044F">
        <w:rPr>
          <w:rFonts w:ascii="Times New Roman" w:eastAsia="Times New Roman" w:hAnsi="Times New Roman"/>
          <w:kern w:val="2"/>
          <w:sz w:val="20"/>
        </w:rPr>
        <w:t>gNB</w:t>
      </w:r>
      <w:proofErr w:type="spellEnd"/>
      <w:r w:rsidRPr="0025044F">
        <w:rPr>
          <w:rFonts w:ascii="Times New Roman" w:eastAsia="Times New Roman" w:hAnsi="Times New Roman"/>
          <w:kern w:val="2"/>
          <w:sz w:val="20"/>
        </w:rPr>
        <w:t xml:space="preserve"> indicates each HARQ's retransmission schemes to UE via DCI.</w:t>
      </w:r>
    </w:p>
    <w:p w14:paraId="3B2DC6F2" w14:textId="7A16ACD5" w:rsidR="00D563B9" w:rsidRDefault="0025044F" w:rsidP="00D563B9">
      <w:pPr>
        <w:ind w:left="720"/>
        <w:rPr>
          <w:rFonts w:eastAsia="Times New Roman"/>
          <w:kern w:val="2"/>
        </w:rPr>
      </w:pPr>
      <w:r>
        <w:lastRenderedPageBreak/>
        <w:t>In this option, DCI need</w:t>
      </w:r>
      <w:r w:rsidR="007C6DA8">
        <w:t xml:space="preserve"> to</w:t>
      </w:r>
      <w:r>
        <w:t xml:space="preserve"> be extended to indicate </w:t>
      </w:r>
      <w:r w:rsidR="00D563B9" w:rsidRPr="00D3196A">
        <w:t xml:space="preserve">offset </w:t>
      </w:r>
      <w:r w:rsidR="00D563B9">
        <w:t>to start</w:t>
      </w:r>
      <w:r w:rsidR="00D563B9" w:rsidRPr="00D3196A">
        <w:t xml:space="preserve"> </w:t>
      </w:r>
      <w:proofErr w:type="spellStart"/>
      <w:r w:rsidR="00D563B9" w:rsidRPr="00EE3BE4">
        <w:rPr>
          <w:i/>
          <w:iCs/>
        </w:rPr>
        <w:t>drx-RetransmissionTimerUL</w:t>
      </w:r>
      <w:proofErr w:type="spellEnd"/>
      <w:r w:rsidR="00D563B9">
        <w:rPr>
          <w:i/>
          <w:iCs/>
        </w:rPr>
        <w:t xml:space="preserve">, </w:t>
      </w:r>
      <w:r w:rsidR="00D563B9" w:rsidRPr="00D3196A">
        <w:t>to enable UE power saving in between blind retransmissions.</w:t>
      </w:r>
      <w:r w:rsidR="00D563B9">
        <w:t xml:space="preserve"> </w:t>
      </w:r>
      <w:r w:rsidR="0069152E">
        <w:t>With this extension</w:t>
      </w:r>
      <w:r w:rsidR="00D563B9">
        <w:t xml:space="preserve">, the offset can </w:t>
      </w:r>
      <w:r>
        <w:t xml:space="preserve">implicitly indicate this HARQ’s retransmission scheme. </w:t>
      </w:r>
      <w:r w:rsidR="00283AEB">
        <w:t>(</w:t>
      </w:r>
      <w:r w:rsidR="0086694E">
        <w:t>e</w:t>
      </w:r>
      <w:r w:rsidR="00D563B9">
        <w:t xml:space="preserve">.g. absence of offset means </w:t>
      </w:r>
      <w:r w:rsidR="00D57972" w:rsidRPr="00227C2B">
        <w:rPr>
          <w:rFonts w:eastAsia="Times New Roman"/>
          <w:kern w:val="2"/>
        </w:rPr>
        <w:t>disabling</w:t>
      </w:r>
      <w:r w:rsidR="00D57972">
        <w:rPr>
          <w:rFonts w:eastAsia="Times New Roman"/>
          <w:kern w:val="2"/>
        </w:rPr>
        <w:t xml:space="preserve"> </w:t>
      </w:r>
      <w:r w:rsidR="00D57972" w:rsidRPr="00227C2B">
        <w:rPr>
          <w:rFonts w:eastAsia="Times New Roman"/>
          <w:kern w:val="2"/>
        </w:rPr>
        <w:t>UL HARQ retransmission</w:t>
      </w:r>
      <w:r w:rsidR="00D57972">
        <w:rPr>
          <w:rFonts w:eastAsia="Times New Roman"/>
          <w:kern w:val="2"/>
        </w:rPr>
        <w:t xml:space="preserve">, special value of offset </w:t>
      </w:r>
      <w:r w:rsidR="00283AEB">
        <w:rPr>
          <w:rFonts w:eastAsia="Times New Roman"/>
          <w:kern w:val="2"/>
        </w:rPr>
        <w:t>differentiates</w:t>
      </w:r>
      <w:r w:rsidR="00D57972">
        <w:rPr>
          <w:rFonts w:eastAsia="Times New Roman"/>
          <w:kern w:val="2"/>
        </w:rPr>
        <w:t xml:space="preserve"> </w:t>
      </w:r>
      <w:r w:rsidR="00283AEB" w:rsidRPr="00227C2B">
        <w:rPr>
          <w:rFonts w:eastAsia="Times New Roman"/>
          <w:kern w:val="2"/>
        </w:rPr>
        <w:t>enabling</w:t>
      </w:r>
      <w:r w:rsidR="00283AEB">
        <w:rPr>
          <w:rFonts w:eastAsia="Times New Roman"/>
          <w:kern w:val="2"/>
        </w:rPr>
        <w:t xml:space="preserve"> UL HARQ retransmission </w:t>
      </w:r>
      <w:r w:rsidR="00283AEB" w:rsidRPr="002D20AA">
        <w:rPr>
          <w:rFonts w:eastAsia="Times New Roman"/>
          <w:kern w:val="2"/>
        </w:rPr>
        <w:t>based on PUSCH decoding result</w:t>
      </w:r>
      <w:r w:rsidR="006436F0">
        <w:rPr>
          <w:rFonts w:eastAsia="Times New Roman"/>
          <w:kern w:val="2"/>
        </w:rPr>
        <w:t xml:space="preserve"> etc.</w:t>
      </w:r>
      <w:r w:rsidR="00283AEB">
        <w:rPr>
          <w:rFonts w:eastAsia="Times New Roman"/>
          <w:kern w:val="2"/>
        </w:rPr>
        <w:t>)</w:t>
      </w:r>
    </w:p>
    <w:p w14:paraId="09175290" w14:textId="401D2FBC" w:rsidR="00505A05" w:rsidRDefault="00505A05" w:rsidP="00505A05">
      <w:pPr>
        <w:rPr>
          <w:b/>
        </w:rPr>
      </w:pPr>
      <w:r w:rsidRPr="00A17556">
        <w:rPr>
          <w:b/>
        </w:rPr>
        <w:t xml:space="preserve">Observation </w:t>
      </w:r>
      <w:r>
        <w:rPr>
          <w:b/>
        </w:rPr>
        <w:t>5</w:t>
      </w:r>
      <w:r w:rsidRPr="00A17556">
        <w:rPr>
          <w:b/>
        </w:rPr>
        <w:t>: Both Option 2.</w:t>
      </w:r>
      <w:r>
        <w:rPr>
          <w:b/>
        </w:rPr>
        <w:t>3</w:t>
      </w:r>
      <w:r w:rsidRPr="00A17556">
        <w:rPr>
          <w:b/>
        </w:rPr>
        <w:t>-1 and Option 2.</w:t>
      </w:r>
      <w:r>
        <w:rPr>
          <w:b/>
        </w:rPr>
        <w:t>3</w:t>
      </w:r>
      <w:r w:rsidRPr="00A17556">
        <w:rPr>
          <w:b/>
        </w:rPr>
        <w:t xml:space="preserve">-2 are feasible to support </w:t>
      </w:r>
      <w:r>
        <w:rPr>
          <w:b/>
          <w:bCs/>
        </w:rPr>
        <w:t xml:space="preserve">different DRX </w:t>
      </w:r>
      <w:r w:rsidRPr="008B1AF4">
        <w:rPr>
          <w:b/>
          <w:bCs/>
        </w:rPr>
        <w:t xml:space="preserve">RTT timer behaviour in enabling/disabling </w:t>
      </w:r>
      <w:r>
        <w:rPr>
          <w:b/>
          <w:bCs/>
        </w:rPr>
        <w:t>UL</w:t>
      </w:r>
      <w:r w:rsidRPr="008B1AF4">
        <w:rPr>
          <w:b/>
          <w:bCs/>
        </w:rPr>
        <w:t xml:space="preserve"> HARQ retransmission</w:t>
      </w:r>
      <w:r>
        <w:rPr>
          <w:b/>
          <w:bCs/>
        </w:rPr>
        <w:t xml:space="preserve"> cases</w:t>
      </w:r>
      <w:r w:rsidRPr="00A17556">
        <w:rPr>
          <w:b/>
        </w:rPr>
        <w:t>.</w:t>
      </w:r>
    </w:p>
    <w:p w14:paraId="6DFFB51A" w14:textId="77777777" w:rsidR="00592E5C" w:rsidRDefault="00592E5C" w:rsidP="00592E5C"/>
    <w:p w14:paraId="5B75CEB7" w14:textId="3995BE40" w:rsidR="00A609A2" w:rsidRPr="006E13D1" w:rsidRDefault="00A609A2" w:rsidP="00A609A2">
      <w:pPr>
        <w:pStyle w:val="Heading2"/>
      </w:pPr>
      <w:r>
        <w:t>2</w:t>
      </w:r>
      <w:r w:rsidRPr="006E13D1">
        <w:t>.</w:t>
      </w:r>
      <w:r>
        <w:t>4</w:t>
      </w:r>
      <w:r w:rsidRPr="006E13D1">
        <w:tab/>
      </w:r>
      <w:r w:rsidR="005769CB" w:rsidRPr="005769CB">
        <w:t>Signalling to indicate enabling/disabling HARQ uplink retransmission</w:t>
      </w:r>
      <w:r>
        <w:t xml:space="preserve"> </w:t>
      </w:r>
    </w:p>
    <w:p w14:paraId="13759116" w14:textId="4F863014" w:rsidR="00D04335" w:rsidRDefault="00D04335" w:rsidP="00692263">
      <w:r>
        <w:t xml:space="preserve">Based on analysis of LCP impact and DRX impact caused by </w:t>
      </w:r>
      <w:r w:rsidRPr="00EB2D89">
        <w:t>disabling HARQ UL retransmission</w:t>
      </w:r>
      <w:r>
        <w:t xml:space="preserve"> </w:t>
      </w:r>
      <w:r w:rsidR="00CC4380">
        <w:t xml:space="preserve">and functionalities we need to achieve, </w:t>
      </w:r>
      <w:r>
        <w:t>there are two possible way forwards to indicate enabling/disabling HARQ UL retransmissions.</w:t>
      </w:r>
    </w:p>
    <w:p w14:paraId="1E32DF58" w14:textId="4284B6D9" w:rsidR="00D04335" w:rsidRPr="00D04335" w:rsidRDefault="00D04335" w:rsidP="00D04335">
      <w:pPr>
        <w:pStyle w:val="ListParagraph"/>
        <w:numPr>
          <w:ilvl w:val="0"/>
          <w:numId w:val="17"/>
        </w:numPr>
        <w:rPr>
          <w:rFonts w:ascii="Times New Roman" w:eastAsia="宋体" w:hAnsi="Times New Roman"/>
          <w:sz w:val="20"/>
          <w:szCs w:val="20"/>
          <w:lang w:val="en-GB"/>
        </w:rPr>
      </w:pPr>
      <w:r w:rsidRPr="00D04335">
        <w:rPr>
          <w:rFonts w:ascii="Times New Roman" w:eastAsia="宋体" w:hAnsi="Times New Roman"/>
          <w:b/>
          <w:bCs/>
          <w:sz w:val="20"/>
          <w:szCs w:val="20"/>
          <w:lang w:val="en-GB"/>
        </w:rPr>
        <w:t>Alt1</w:t>
      </w:r>
      <w:r w:rsidRPr="00D04335">
        <w:rPr>
          <w:rFonts w:ascii="Times New Roman" w:eastAsia="宋体" w:hAnsi="Times New Roman"/>
          <w:sz w:val="20"/>
          <w:szCs w:val="20"/>
          <w:lang w:val="en-GB"/>
        </w:rPr>
        <w:t>: NW explicitly indicates each HARQ's retransmission schemes to UE via RRC</w:t>
      </w:r>
    </w:p>
    <w:p w14:paraId="66F52A33" w14:textId="6378E77D" w:rsidR="00D04335" w:rsidRPr="00D04335" w:rsidRDefault="00D04335" w:rsidP="00D04335">
      <w:pPr>
        <w:pStyle w:val="ListParagraph"/>
        <w:numPr>
          <w:ilvl w:val="0"/>
          <w:numId w:val="17"/>
        </w:numPr>
        <w:rPr>
          <w:rFonts w:ascii="Times New Roman" w:eastAsia="宋体" w:hAnsi="Times New Roman"/>
          <w:sz w:val="20"/>
          <w:szCs w:val="20"/>
          <w:lang w:val="en-GB"/>
        </w:rPr>
      </w:pPr>
      <w:r w:rsidRPr="00D04335">
        <w:rPr>
          <w:rFonts w:ascii="Times New Roman" w:eastAsia="宋体" w:hAnsi="Times New Roman"/>
          <w:b/>
          <w:bCs/>
          <w:sz w:val="20"/>
          <w:szCs w:val="20"/>
          <w:lang w:val="en-GB"/>
        </w:rPr>
        <w:t>Alt2</w:t>
      </w:r>
      <w:r w:rsidRPr="00D04335">
        <w:rPr>
          <w:rFonts w:ascii="Times New Roman" w:eastAsia="宋体" w:hAnsi="Times New Roman"/>
          <w:sz w:val="20"/>
          <w:szCs w:val="20"/>
          <w:lang w:val="en-GB"/>
        </w:rPr>
        <w:t>: NW implicitly indicates each HARQ’s retransmission schemes to UE via DCI</w:t>
      </w:r>
    </w:p>
    <w:tbl>
      <w:tblPr>
        <w:tblStyle w:val="TableGrid"/>
        <w:tblW w:w="0" w:type="auto"/>
        <w:tblLook w:val="04A0" w:firstRow="1" w:lastRow="0" w:firstColumn="1" w:lastColumn="0" w:noHBand="0" w:noVBand="1"/>
      </w:tblPr>
      <w:tblGrid>
        <w:gridCol w:w="1413"/>
        <w:gridCol w:w="3969"/>
        <w:gridCol w:w="4249"/>
      </w:tblGrid>
      <w:tr w:rsidR="007859CB" w14:paraId="1D23E889" w14:textId="77777777" w:rsidTr="00E32315">
        <w:tc>
          <w:tcPr>
            <w:tcW w:w="1413" w:type="dxa"/>
          </w:tcPr>
          <w:p w14:paraId="01A3F345" w14:textId="77777777" w:rsidR="007859CB" w:rsidRPr="007859CB" w:rsidRDefault="007859CB" w:rsidP="007859CB">
            <w:pPr>
              <w:jc w:val="center"/>
              <w:rPr>
                <w:b/>
                <w:bCs/>
              </w:rPr>
            </w:pPr>
          </w:p>
        </w:tc>
        <w:tc>
          <w:tcPr>
            <w:tcW w:w="3969" w:type="dxa"/>
          </w:tcPr>
          <w:p w14:paraId="09B85BD0" w14:textId="5B5E874A" w:rsidR="007859CB" w:rsidRPr="007859CB" w:rsidRDefault="007859CB" w:rsidP="007859CB">
            <w:pPr>
              <w:jc w:val="center"/>
              <w:rPr>
                <w:b/>
                <w:bCs/>
              </w:rPr>
            </w:pPr>
            <w:r w:rsidRPr="007859CB">
              <w:rPr>
                <w:b/>
                <w:bCs/>
              </w:rPr>
              <w:t>Alt1 solution</w:t>
            </w:r>
            <w:r w:rsidR="00F55ADA">
              <w:rPr>
                <w:b/>
                <w:bCs/>
              </w:rPr>
              <w:t xml:space="preserve"> </w:t>
            </w:r>
            <w:r w:rsidR="00F55ADA" w:rsidRPr="00F55ADA">
              <w:t>(NW explicitly indicates each HARQ's retransmission schemes to UE via RRC)</w:t>
            </w:r>
          </w:p>
        </w:tc>
        <w:tc>
          <w:tcPr>
            <w:tcW w:w="4249" w:type="dxa"/>
          </w:tcPr>
          <w:p w14:paraId="00A6E175" w14:textId="4EE123CD" w:rsidR="007859CB" w:rsidRPr="007859CB" w:rsidRDefault="007859CB" w:rsidP="007859CB">
            <w:pPr>
              <w:jc w:val="center"/>
              <w:rPr>
                <w:b/>
                <w:bCs/>
              </w:rPr>
            </w:pPr>
            <w:r w:rsidRPr="007859CB">
              <w:rPr>
                <w:b/>
                <w:bCs/>
              </w:rPr>
              <w:t>Alt2 solution</w:t>
            </w:r>
            <w:r w:rsidR="00F55ADA">
              <w:rPr>
                <w:b/>
                <w:bCs/>
              </w:rPr>
              <w:t xml:space="preserve"> </w:t>
            </w:r>
            <w:r w:rsidR="00F55ADA" w:rsidRPr="00F55ADA">
              <w:t>(NW implicitly indicates each HARQ’s retransmission schemes to UE via DCI)</w:t>
            </w:r>
          </w:p>
        </w:tc>
      </w:tr>
      <w:tr w:rsidR="007859CB" w14:paraId="790F6556" w14:textId="77777777" w:rsidTr="00E32315">
        <w:tc>
          <w:tcPr>
            <w:tcW w:w="1413" w:type="dxa"/>
          </w:tcPr>
          <w:p w14:paraId="059C933F" w14:textId="62EFD277" w:rsidR="007859CB" w:rsidRDefault="007859CB" w:rsidP="00692263">
            <w:r>
              <w:t xml:space="preserve">LCP </w:t>
            </w:r>
            <w:r w:rsidR="00E32315">
              <w:t>impact</w:t>
            </w:r>
          </w:p>
        </w:tc>
        <w:tc>
          <w:tcPr>
            <w:tcW w:w="3969" w:type="dxa"/>
          </w:tcPr>
          <w:p w14:paraId="7DF5CF29" w14:textId="77777777" w:rsidR="007859CB" w:rsidRDefault="002865AF" w:rsidP="00692263">
            <w:r w:rsidRPr="002865AF">
              <w:t>Option 2.2-1</w:t>
            </w:r>
          </w:p>
          <w:p w14:paraId="0092BBE2" w14:textId="77777777" w:rsidR="000D323E" w:rsidRPr="000D323E" w:rsidRDefault="000D323E" w:rsidP="000D323E">
            <w:pPr>
              <w:pStyle w:val="ListParagraph"/>
              <w:numPr>
                <w:ilvl w:val="0"/>
                <w:numId w:val="18"/>
              </w:numPr>
              <w:rPr>
                <w:rFonts w:ascii="Times New Roman" w:hAnsi="Times New Roman"/>
                <w:sz w:val="20"/>
                <w:szCs w:val="20"/>
              </w:rPr>
            </w:pPr>
            <w:proofErr w:type="spellStart"/>
            <w:r w:rsidRPr="000D323E">
              <w:rPr>
                <w:rFonts w:ascii="Times New Roman" w:hAnsi="Times New Roman"/>
                <w:sz w:val="20"/>
                <w:szCs w:val="20"/>
              </w:rPr>
              <w:t>gNB</w:t>
            </w:r>
            <w:proofErr w:type="spellEnd"/>
            <w:r w:rsidRPr="000D323E">
              <w:rPr>
                <w:rFonts w:ascii="Times New Roman" w:hAnsi="Times New Roman"/>
                <w:sz w:val="20"/>
                <w:szCs w:val="20"/>
              </w:rPr>
              <w:t xml:space="preserve"> indicates each HARQ's retransmission schemes to UE via RRC</w:t>
            </w:r>
          </w:p>
          <w:p w14:paraId="183E762A" w14:textId="3AEDB819" w:rsidR="000D323E" w:rsidRPr="000D323E" w:rsidRDefault="000D323E" w:rsidP="000D323E">
            <w:pPr>
              <w:pStyle w:val="ListParagraph"/>
              <w:numPr>
                <w:ilvl w:val="0"/>
                <w:numId w:val="18"/>
              </w:numPr>
              <w:rPr>
                <w:rFonts w:ascii="Times New Roman" w:hAnsi="Times New Roman"/>
                <w:sz w:val="20"/>
                <w:szCs w:val="20"/>
              </w:rPr>
            </w:pPr>
            <w:r w:rsidRPr="000D323E">
              <w:rPr>
                <w:rFonts w:ascii="Times New Roman" w:hAnsi="Times New Roman"/>
                <w:sz w:val="20"/>
                <w:szCs w:val="20"/>
              </w:rPr>
              <w:t xml:space="preserve">UE knows each LCH's preferred retransmission scheme </w:t>
            </w:r>
            <w:r w:rsidR="00403EC7">
              <w:rPr>
                <w:rFonts w:ascii="Times New Roman" w:hAnsi="Times New Roman"/>
                <w:sz w:val="20"/>
                <w:szCs w:val="20"/>
              </w:rPr>
              <w:t>e.g.</w:t>
            </w:r>
            <w:r w:rsidRPr="000D323E">
              <w:rPr>
                <w:rFonts w:ascii="Times New Roman" w:hAnsi="Times New Roman"/>
                <w:sz w:val="20"/>
                <w:szCs w:val="20"/>
              </w:rPr>
              <w:t xml:space="preserve"> explicitly configured by the </w:t>
            </w:r>
            <w:proofErr w:type="spellStart"/>
            <w:r w:rsidRPr="000D323E">
              <w:rPr>
                <w:rFonts w:ascii="Times New Roman" w:hAnsi="Times New Roman"/>
                <w:sz w:val="20"/>
                <w:szCs w:val="20"/>
              </w:rPr>
              <w:t>gNB</w:t>
            </w:r>
            <w:proofErr w:type="spellEnd"/>
            <w:r w:rsidRPr="000D323E">
              <w:rPr>
                <w:rFonts w:ascii="Times New Roman" w:hAnsi="Times New Roman"/>
                <w:sz w:val="20"/>
                <w:szCs w:val="20"/>
              </w:rPr>
              <w:t xml:space="preserve"> via RRC. </w:t>
            </w:r>
          </w:p>
          <w:p w14:paraId="62C99972" w14:textId="32014739" w:rsidR="000D323E" w:rsidRDefault="00B620F7" w:rsidP="000D323E">
            <w:pPr>
              <w:pStyle w:val="ListParagraph"/>
              <w:numPr>
                <w:ilvl w:val="0"/>
                <w:numId w:val="18"/>
              </w:numPr>
            </w:pPr>
            <w:r>
              <w:rPr>
                <w:rFonts w:ascii="Times New Roman" w:hAnsi="Times New Roman"/>
                <w:sz w:val="20"/>
                <w:szCs w:val="20"/>
              </w:rPr>
              <w:t>O</w:t>
            </w:r>
            <w:r w:rsidR="000D323E" w:rsidRPr="000D323E">
              <w:rPr>
                <w:rFonts w:ascii="Times New Roman" w:hAnsi="Times New Roman"/>
                <w:sz w:val="20"/>
                <w:szCs w:val="20"/>
              </w:rPr>
              <w:t>nly the LCHs which have same retransmission schemes as what is supported by specific HARQ can be allowed or prioritized to be multiplexed to corresponding HARQ's UL grant.</w:t>
            </w:r>
          </w:p>
        </w:tc>
        <w:tc>
          <w:tcPr>
            <w:tcW w:w="4249" w:type="dxa"/>
          </w:tcPr>
          <w:p w14:paraId="3369ED40" w14:textId="77777777" w:rsidR="007859CB" w:rsidRDefault="002865AF" w:rsidP="00692263">
            <w:r w:rsidRPr="002865AF">
              <w:t>Option 2.2-</w:t>
            </w:r>
            <w:r>
              <w:t>2</w:t>
            </w:r>
          </w:p>
          <w:p w14:paraId="2B23E997" w14:textId="77777777" w:rsidR="0084296F" w:rsidRPr="0084296F" w:rsidRDefault="0084296F" w:rsidP="0084296F">
            <w:pPr>
              <w:pStyle w:val="ListParagraph"/>
              <w:numPr>
                <w:ilvl w:val="0"/>
                <w:numId w:val="18"/>
              </w:numPr>
              <w:rPr>
                <w:rFonts w:ascii="Times New Roman" w:hAnsi="Times New Roman"/>
                <w:sz w:val="20"/>
                <w:szCs w:val="20"/>
              </w:rPr>
            </w:pPr>
            <w:proofErr w:type="spellStart"/>
            <w:r w:rsidRPr="0084296F">
              <w:rPr>
                <w:rFonts w:ascii="Times New Roman" w:hAnsi="Times New Roman"/>
                <w:sz w:val="20"/>
                <w:szCs w:val="20"/>
              </w:rPr>
              <w:t>gNB</w:t>
            </w:r>
            <w:proofErr w:type="spellEnd"/>
            <w:r w:rsidRPr="0084296F">
              <w:rPr>
                <w:rFonts w:ascii="Times New Roman" w:hAnsi="Times New Roman"/>
                <w:sz w:val="20"/>
                <w:szCs w:val="20"/>
              </w:rPr>
              <w:t xml:space="preserve"> indicates each LCH's association with one or multiple HARQ processes to UE via RRC</w:t>
            </w:r>
          </w:p>
          <w:p w14:paraId="1BC5015A" w14:textId="4C0B40F4" w:rsidR="0084296F" w:rsidRPr="0084296F" w:rsidRDefault="00B620F7" w:rsidP="0084296F">
            <w:pPr>
              <w:pStyle w:val="ListParagraph"/>
              <w:numPr>
                <w:ilvl w:val="0"/>
                <w:numId w:val="18"/>
              </w:numPr>
              <w:rPr>
                <w:rFonts w:ascii="Times New Roman" w:hAnsi="Times New Roman"/>
                <w:sz w:val="20"/>
                <w:szCs w:val="20"/>
              </w:rPr>
            </w:pPr>
            <w:r>
              <w:rPr>
                <w:rFonts w:ascii="Times New Roman" w:hAnsi="Times New Roman"/>
                <w:sz w:val="20"/>
                <w:szCs w:val="20"/>
              </w:rPr>
              <w:t>E</w:t>
            </w:r>
            <w:r w:rsidR="0084296F" w:rsidRPr="0084296F">
              <w:rPr>
                <w:rFonts w:ascii="Times New Roman" w:hAnsi="Times New Roman"/>
                <w:sz w:val="20"/>
                <w:szCs w:val="20"/>
              </w:rPr>
              <w:t xml:space="preserve">ach HARQ process is be linked with different retransmission schemes provided by </w:t>
            </w:r>
            <w:proofErr w:type="spellStart"/>
            <w:r w:rsidR="0084296F" w:rsidRPr="0084296F">
              <w:rPr>
                <w:rFonts w:ascii="Times New Roman" w:hAnsi="Times New Roman"/>
                <w:sz w:val="20"/>
                <w:szCs w:val="20"/>
              </w:rPr>
              <w:t>gNB</w:t>
            </w:r>
            <w:proofErr w:type="spellEnd"/>
            <w:r w:rsidR="00255EB6">
              <w:rPr>
                <w:rFonts w:ascii="Times New Roman" w:hAnsi="Times New Roman"/>
                <w:sz w:val="20"/>
                <w:szCs w:val="20"/>
              </w:rPr>
              <w:t>.</w:t>
            </w:r>
          </w:p>
          <w:p w14:paraId="6B10A824" w14:textId="15E0F6FA" w:rsidR="0084296F" w:rsidRDefault="00B620F7" w:rsidP="0084296F">
            <w:pPr>
              <w:pStyle w:val="ListParagraph"/>
              <w:numPr>
                <w:ilvl w:val="0"/>
                <w:numId w:val="18"/>
              </w:numPr>
            </w:pPr>
            <w:r>
              <w:rPr>
                <w:rFonts w:ascii="Times New Roman" w:hAnsi="Times New Roman"/>
                <w:sz w:val="20"/>
                <w:szCs w:val="20"/>
              </w:rPr>
              <w:t>O</w:t>
            </w:r>
            <w:r w:rsidR="0084296F" w:rsidRPr="0084296F">
              <w:rPr>
                <w:rFonts w:ascii="Times New Roman" w:hAnsi="Times New Roman"/>
                <w:sz w:val="20"/>
                <w:szCs w:val="20"/>
              </w:rPr>
              <w:t>nly those LCHs indexed to specific HARQ can be allowed or prioritized to be multiplexed to corresponding HARQ's UL grant.</w:t>
            </w:r>
          </w:p>
        </w:tc>
      </w:tr>
      <w:tr w:rsidR="007859CB" w14:paraId="6ADE0B75" w14:textId="77777777" w:rsidTr="00E32315">
        <w:tc>
          <w:tcPr>
            <w:tcW w:w="1413" w:type="dxa"/>
          </w:tcPr>
          <w:p w14:paraId="5EAF829C" w14:textId="5D8ACCEF" w:rsidR="007859CB" w:rsidRDefault="007859CB" w:rsidP="00692263">
            <w:r>
              <w:t>DRX RTT</w:t>
            </w:r>
            <w:r w:rsidR="00F55ADA">
              <w:t xml:space="preserve"> Timer</w:t>
            </w:r>
            <w:r w:rsidR="00E32315">
              <w:t xml:space="preserve"> impact</w:t>
            </w:r>
          </w:p>
        </w:tc>
        <w:tc>
          <w:tcPr>
            <w:tcW w:w="3969" w:type="dxa"/>
          </w:tcPr>
          <w:p w14:paraId="78B24A72" w14:textId="77777777" w:rsidR="007859CB" w:rsidRDefault="002865AF" w:rsidP="00692263">
            <w:r w:rsidRPr="002865AF">
              <w:t>Option 2.</w:t>
            </w:r>
            <w:r>
              <w:t>3</w:t>
            </w:r>
            <w:r w:rsidRPr="002865AF">
              <w:t>-1</w:t>
            </w:r>
          </w:p>
          <w:p w14:paraId="5DEF559A" w14:textId="77777777" w:rsidR="000D323E" w:rsidRPr="000D323E" w:rsidRDefault="000D323E" w:rsidP="000D323E">
            <w:pPr>
              <w:pStyle w:val="ListParagraph"/>
              <w:numPr>
                <w:ilvl w:val="0"/>
                <w:numId w:val="18"/>
              </w:numPr>
              <w:rPr>
                <w:rFonts w:ascii="Times New Roman" w:hAnsi="Times New Roman"/>
                <w:sz w:val="20"/>
                <w:szCs w:val="20"/>
              </w:rPr>
            </w:pPr>
            <w:proofErr w:type="spellStart"/>
            <w:r w:rsidRPr="000D323E">
              <w:rPr>
                <w:rFonts w:ascii="Times New Roman" w:hAnsi="Times New Roman"/>
                <w:sz w:val="20"/>
                <w:szCs w:val="20"/>
              </w:rPr>
              <w:t>gNB</w:t>
            </w:r>
            <w:proofErr w:type="spellEnd"/>
            <w:r w:rsidRPr="000D323E">
              <w:rPr>
                <w:rFonts w:ascii="Times New Roman" w:hAnsi="Times New Roman"/>
                <w:sz w:val="20"/>
                <w:szCs w:val="20"/>
              </w:rPr>
              <w:t xml:space="preserve"> indicates each HARQ's retransmission schemes to UE via RRC</w:t>
            </w:r>
          </w:p>
          <w:p w14:paraId="0E3289F2" w14:textId="7491A330" w:rsidR="000D323E" w:rsidRDefault="000D323E" w:rsidP="000D323E">
            <w:pPr>
              <w:pStyle w:val="ListParagraph"/>
              <w:numPr>
                <w:ilvl w:val="0"/>
                <w:numId w:val="18"/>
              </w:numPr>
            </w:pPr>
            <w:r w:rsidRPr="000D323E">
              <w:rPr>
                <w:rFonts w:ascii="Times New Roman" w:hAnsi="Times New Roman"/>
                <w:sz w:val="20"/>
                <w:szCs w:val="20"/>
              </w:rPr>
              <w:t xml:space="preserve">UE knows each HARQ’s retransmission scheme thus can decide the RTT timer </w:t>
            </w:r>
            <w:r w:rsidR="005A7964" w:rsidRPr="000D323E">
              <w:rPr>
                <w:rFonts w:ascii="Times New Roman" w:hAnsi="Times New Roman"/>
                <w:sz w:val="20"/>
                <w:szCs w:val="20"/>
              </w:rPr>
              <w:t>behavior</w:t>
            </w:r>
            <w:r w:rsidRPr="000D323E">
              <w:rPr>
                <w:rFonts w:ascii="Times New Roman" w:hAnsi="Times New Roman"/>
                <w:sz w:val="20"/>
                <w:szCs w:val="20"/>
              </w:rPr>
              <w:t xml:space="preserve"> according to Table2</w:t>
            </w:r>
            <w:r>
              <w:rPr>
                <w:rFonts w:ascii="Times New Roman" w:hAnsi="Times New Roman"/>
                <w:sz w:val="20"/>
                <w:szCs w:val="20"/>
              </w:rPr>
              <w:t>.</w:t>
            </w:r>
          </w:p>
        </w:tc>
        <w:tc>
          <w:tcPr>
            <w:tcW w:w="4249" w:type="dxa"/>
          </w:tcPr>
          <w:p w14:paraId="1A025E89" w14:textId="77777777" w:rsidR="007859CB" w:rsidRDefault="002865AF" w:rsidP="00692263">
            <w:r w:rsidRPr="002865AF">
              <w:t>Option 2.</w:t>
            </w:r>
            <w:r>
              <w:t>3</w:t>
            </w:r>
            <w:r w:rsidRPr="002865AF">
              <w:t>-</w:t>
            </w:r>
            <w:r>
              <w:t>2</w:t>
            </w:r>
          </w:p>
          <w:p w14:paraId="2595FA50" w14:textId="77777777" w:rsidR="00CC4380" w:rsidRPr="00CC4380" w:rsidRDefault="00CC4380" w:rsidP="00CC4380">
            <w:pPr>
              <w:pStyle w:val="ListParagraph"/>
              <w:numPr>
                <w:ilvl w:val="0"/>
                <w:numId w:val="18"/>
              </w:numPr>
              <w:rPr>
                <w:rFonts w:ascii="Times New Roman" w:hAnsi="Times New Roman"/>
                <w:sz w:val="20"/>
                <w:szCs w:val="20"/>
              </w:rPr>
            </w:pPr>
            <w:proofErr w:type="spellStart"/>
            <w:r w:rsidRPr="00CC4380">
              <w:rPr>
                <w:rFonts w:ascii="Times New Roman" w:hAnsi="Times New Roman"/>
                <w:sz w:val="20"/>
                <w:szCs w:val="20"/>
              </w:rPr>
              <w:t>gNB</w:t>
            </w:r>
            <w:proofErr w:type="spellEnd"/>
            <w:r w:rsidRPr="00CC4380">
              <w:rPr>
                <w:rFonts w:ascii="Times New Roman" w:hAnsi="Times New Roman"/>
                <w:sz w:val="20"/>
                <w:szCs w:val="20"/>
              </w:rPr>
              <w:t xml:space="preserve"> indicates each HARQ's retransmission schemes to UE via DCI.</w:t>
            </w:r>
          </w:p>
          <w:p w14:paraId="43E94DE2" w14:textId="77777777" w:rsidR="00CC4380" w:rsidRPr="00CC4380" w:rsidRDefault="00CC4380" w:rsidP="00CC4380">
            <w:pPr>
              <w:pStyle w:val="ListParagraph"/>
              <w:numPr>
                <w:ilvl w:val="0"/>
                <w:numId w:val="18"/>
              </w:numPr>
            </w:pPr>
            <w:r w:rsidRPr="00CC4380">
              <w:rPr>
                <w:rFonts w:ascii="Times New Roman" w:hAnsi="Times New Roman"/>
                <w:sz w:val="20"/>
                <w:szCs w:val="20"/>
              </w:rPr>
              <w:t xml:space="preserve">DCI need be extended to indicate offset to start </w:t>
            </w:r>
            <w:proofErr w:type="spellStart"/>
            <w:r w:rsidRPr="00CC4380">
              <w:rPr>
                <w:rFonts w:ascii="Times New Roman" w:hAnsi="Times New Roman"/>
                <w:i/>
                <w:iCs/>
                <w:sz w:val="20"/>
                <w:szCs w:val="20"/>
              </w:rPr>
              <w:t>drx-RetransmissionTimerUL</w:t>
            </w:r>
            <w:proofErr w:type="spellEnd"/>
            <w:r w:rsidRPr="00CC4380">
              <w:rPr>
                <w:rFonts w:ascii="Times New Roman" w:hAnsi="Times New Roman"/>
                <w:sz w:val="20"/>
                <w:szCs w:val="20"/>
              </w:rPr>
              <w:t xml:space="preserve">, to enable UE power saving in between blind retransmissions. </w:t>
            </w:r>
          </w:p>
          <w:p w14:paraId="43E2B246" w14:textId="1A5FC2AB" w:rsidR="00CC4380" w:rsidRDefault="00CC4380" w:rsidP="00CC4380">
            <w:pPr>
              <w:pStyle w:val="ListParagraph"/>
              <w:numPr>
                <w:ilvl w:val="0"/>
                <w:numId w:val="18"/>
              </w:numPr>
            </w:pPr>
            <w:r>
              <w:rPr>
                <w:rFonts w:ascii="Times New Roman" w:hAnsi="Times New Roman"/>
                <w:sz w:val="20"/>
                <w:szCs w:val="20"/>
              </w:rPr>
              <w:t>T</w:t>
            </w:r>
            <w:r w:rsidRPr="00CC4380">
              <w:rPr>
                <w:rFonts w:ascii="Times New Roman" w:hAnsi="Times New Roman"/>
                <w:sz w:val="20"/>
                <w:szCs w:val="20"/>
              </w:rPr>
              <w:t>he offset can implicitly indicate this HARQ’s retransmission schem</w:t>
            </w:r>
            <w:r>
              <w:rPr>
                <w:rFonts w:ascii="Times New Roman" w:hAnsi="Times New Roman"/>
                <w:sz w:val="20"/>
                <w:szCs w:val="20"/>
              </w:rPr>
              <w:t xml:space="preserve">e to UE, thus UE can </w:t>
            </w:r>
            <w:r w:rsidRPr="000D323E">
              <w:rPr>
                <w:rFonts w:ascii="Times New Roman" w:hAnsi="Times New Roman"/>
                <w:sz w:val="20"/>
                <w:szCs w:val="20"/>
              </w:rPr>
              <w:t xml:space="preserve">decide the RTT timer </w:t>
            </w:r>
            <w:r w:rsidR="005A7964" w:rsidRPr="000D323E">
              <w:rPr>
                <w:rFonts w:ascii="Times New Roman" w:hAnsi="Times New Roman"/>
                <w:sz w:val="20"/>
                <w:szCs w:val="20"/>
              </w:rPr>
              <w:t>behavior</w:t>
            </w:r>
            <w:r w:rsidRPr="000D323E">
              <w:rPr>
                <w:rFonts w:ascii="Times New Roman" w:hAnsi="Times New Roman"/>
                <w:sz w:val="20"/>
                <w:szCs w:val="20"/>
              </w:rPr>
              <w:t xml:space="preserve"> according to Table2</w:t>
            </w:r>
            <w:r>
              <w:rPr>
                <w:rFonts w:ascii="Times New Roman" w:hAnsi="Times New Roman"/>
                <w:sz w:val="20"/>
                <w:szCs w:val="20"/>
              </w:rPr>
              <w:t>.</w:t>
            </w:r>
          </w:p>
        </w:tc>
      </w:tr>
    </w:tbl>
    <w:p w14:paraId="5C66D3B7" w14:textId="2F972322" w:rsidR="00D04335" w:rsidRPr="00872644" w:rsidRDefault="00D04335" w:rsidP="00692263">
      <w:pPr>
        <w:rPr>
          <w:sz w:val="2"/>
          <w:szCs w:val="2"/>
        </w:rPr>
      </w:pPr>
    </w:p>
    <w:p w14:paraId="70BF60AF" w14:textId="15735D13" w:rsidR="00872644" w:rsidRDefault="00872644" w:rsidP="00872644">
      <w:pPr>
        <w:rPr>
          <w:b/>
        </w:rPr>
      </w:pPr>
      <w:r w:rsidRPr="00A17556">
        <w:rPr>
          <w:b/>
        </w:rPr>
        <w:t xml:space="preserve">Observation </w:t>
      </w:r>
      <w:r>
        <w:rPr>
          <w:b/>
        </w:rPr>
        <w:t>6</w:t>
      </w:r>
      <w:r w:rsidRPr="00A17556">
        <w:rPr>
          <w:b/>
        </w:rPr>
        <w:t xml:space="preserve">: </w:t>
      </w:r>
      <w:r w:rsidRPr="00872644">
        <w:rPr>
          <w:b/>
        </w:rPr>
        <w:t xml:space="preserve">NW can inform UE each </w:t>
      </w:r>
      <w:r w:rsidR="00E73D8D">
        <w:rPr>
          <w:b/>
        </w:rPr>
        <w:t xml:space="preserve">UL </w:t>
      </w:r>
      <w:r w:rsidRPr="00872644">
        <w:rPr>
          <w:b/>
        </w:rPr>
        <w:t>HARQ's retransmission schemes either explicitly via RRC or implicitly via DCI.</w:t>
      </w:r>
    </w:p>
    <w:p w14:paraId="41ACFA26" w14:textId="54EA84DF" w:rsidR="00EF6B15" w:rsidRDefault="00872644" w:rsidP="00872644">
      <w:pPr>
        <w:rPr>
          <w:bCs/>
        </w:rPr>
      </w:pPr>
      <w:r w:rsidRPr="00872644">
        <w:rPr>
          <w:bCs/>
        </w:rPr>
        <w:t xml:space="preserve">However, from our point of view, </w:t>
      </w:r>
      <w:r>
        <w:rPr>
          <w:bCs/>
        </w:rPr>
        <w:t xml:space="preserve">Alt2 solution seems more future proofing </w:t>
      </w:r>
      <w:r w:rsidR="00EF6B15">
        <w:rPr>
          <w:bCs/>
        </w:rPr>
        <w:t xml:space="preserve">considering signalling overhead as well as </w:t>
      </w:r>
      <w:r w:rsidR="00D728CF">
        <w:rPr>
          <w:bCs/>
        </w:rPr>
        <w:t xml:space="preserve">the </w:t>
      </w:r>
      <w:r w:rsidR="006D75A6">
        <w:rPr>
          <w:bCs/>
        </w:rPr>
        <w:t xml:space="preserve">support to DRX </w:t>
      </w:r>
      <w:r w:rsidR="00484873">
        <w:rPr>
          <w:bCs/>
        </w:rPr>
        <w:t>adaptation:</w:t>
      </w:r>
    </w:p>
    <w:p w14:paraId="447F0226" w14:textId="67CF93CC" w:rsidR="00484873" w:rsidRPr="006D405B" w:rsidRDefault="00484873" w:rsidP="00484873">
      <w:pPr>
        <w:pStyle w:val="ListParagraph"/>
        <w:numPr>
          <w:ilvl w:val="0"/>
          <w:numId w:val="20"/>
        </w:numPr>
        <w:rPr>
          <w:rFonts w:ascii="Times New Roman" w:eastAsia="宋体" w:hAnsi="Times New Roman"/>
          <w:bCs/>
          <w:sz w:val="20"/>
          <w:szCs w:val="20"/>
          <w:lang w:val="en-GB"/>
        </w:rPr>
      </w:pPr>
      <w:r w:rsidRPr="006D405B">
        <w:rPr>
          <w:rFonts w:ascii="Times New Roman" w:eastAsia="宋体" w:hAnsi="Times New Roman"/>
          <w:bCs/>
          <w:sz w:val="20"/>
          <w:szCs w:val="20"/>
          <w:lang w:val="en-GB"/>
        </w:rPr>
        <w:t xml:space="preserve">Alt2 is much lighter in signalling and the </w:t>
      </w:r>
      <w:proofErr w:type="spellStart"/>
      <w:r w:rsidRPr="006D405B">
        <w:rPr>
          <w:rFonts w:ascii="Times New Roman" w:eastAsia="宋体" w:hAnsi="Times New Roman"/>
          <w:bCs/>
          <w:sz w:val="20"/>
          <w:szCs w:val="20"/>
          <w:lang w:val="en-GB"/>
        </w:rPr>
        <w:t>gNB</w:t>
      </w:r>
      <w:proofErr w:type="spellEnd"/>
      <w:r w:rsidRPr="006D405B">
        <w:rPr>
          <w:rFonts w:ascii="Times New Roman" w:eastAsia="宋体" w:hAnsi="Times New Roman"/>
          <w:bCs/>
          <w:sz w:val="20"/>
          <w:szCs w:val="20"/>
          <w:lang w:val="en-GB"/>
        </w:rPr>
        <w:t xml:space="preserve"> can simply forbid some </w:t>
      </w:r>
      <w:r w:rsidR="00562488">
        <w:rPr>
          <w:rFonts w:ascii="Times New Roman" w:eastAsia="宋体" w:hAnsi="Times New Roman"/>
          <w:bCs/>
          <w:sz w:val="20"/>
          <w:szCs w:val="20"/>
          <w:lang w:val="en-GB"/>
        </w:rPr>
        <w:t xml:space="preserve">HARQ </w:t>
      </w:r>
      <w:r w:rsidRPr="006D405B">
        <w:rPr>
          <w:rFonts w:ascii="Times New Roman" w:eastAsia="宋体" w:hAnsi="Times New Roman"/>
          <w:bCs/>
          <w:sz w:val="20"/>
          <w:szCs w:val="20"/>
          <w:lang w:val="en-GB"/>
        </w:rPr>
        <w:t xml:space="preserve">mapping or restrict them </w:t>
      </w:r>
      <w:r w:rsidR="0094720F">
        <w:rPr>
          <w:rFonts w:ascii="Times New Roman" w:eastAsia="宋体" w:hAnsi="Times New Roman"/>
          <w:bCs/>
          <w:sz w:val="20"/>
          <w:szCs w:val="20"/>
          <w:lang w:val="en-GB"/>
        </w:rPr>
        <w:t>in LCP. A</w:t>
      </w:r>
      <w:r w:rsidRPr="006D405B">
        <w:rPr>
          <w:rFonts w:ascii="Times New Roman" w:eastAsia="宋体" w:hAnsi="Times New Roman"/>
          <w:bCs/>
          <w:sz w:val="20"/>
          <w:szCs w:val="20"/>
          <w:lang w:val="en-GB"/>
        </w:rPr>
        <w:t xml:space="preserve">nd </w:t>
      </w:r>
      <w:proofErr w:type="spellStart"/>
      <w:r w:rsidR="0094720F">
        <w:rPr>
          <w:rFonts w:ascii="Times New Roman" w:eastAsia="宋体" w:hAnsi="Times New Roman"/>
          <w:bCs/>
          <w:sz w:val="20"/>
          <w:szCs w:val="20"/>
          <w:lang w:val="en-GB"/>
        </w:rPr>
        <w:t>gNB</w:t>
      </w:r>
      <w:proofErr w:type="spellEnd"/>
      <w:r w:rsidR="0094720F">
        <w:rPr>
          <w:rFonts w:ascii="Times New Roman" w:eastAsia="宋体" w:hAnsi="Times New Roman"/>
          <w:bCs/>
          <w:sz w:val="20"/>
          <w:szCs w:val="20"/>
          <w:lang w:val="en-GB"/>
        </w:rPr>
        <w:t xml:space="preserve"> </w:t>
      </w:r>
      <w:r w:rsidRPr="006D405B">
        <w:rPr>
          <w:rFonts w:ascii="Times New Roman" w:eastAsia="宋体" w:hAnsi="Times New Roman"/>
          <w:bCs/>
          <w:sz w:val="20"/>
          <w:szCs w:val="20"/>
          <w:lang w:val="en-GB"/>
        </w:rPr>
        <w:t>knows what is going on</w:t>
      </w:r>
      <w:r w:rsidR="0094720F">
        <w:rPr>
          <w:rFonts w:ascii="Times New Roman" w:eastAsia="宋体" w:hAnsi="Times New Roman"/>
          <w:bCs/>
          <w:sz w:val="20"/>
          <w:szCs w:val="20"/>
          <w:lang w:val="en-GB"/>
        </w:rPr>
        <w:t xml:space="preserve"> for different HARQ</w:t>
      </w:r>
      <w:r w:rsidRPr="006D405B">
        <w:rPr>
          <w:rFonts w:ascii="Times New Roman" w:eastAsia="宋体" w:hAnsi="Times New Roman"/>
          <w:bCs/>
          <w:sz w:val="20"/>
          <w:szCs w:val="20"/>
          <w:lang w:val="en-GB"/>
        </w:rPr>
        <w:t xml:space="preserve">, as </w:t>
      </w:r>
      <w:proofErr w:type="spellStart"/>
      <w:r w:rsidR="00D728CF">
        <w:rPr>
          <w:rFonts w:ascii="Times New Roman" w:eastAsia="宋体" w:hAnsi="Times New Roman"/>
          <w:bCs/>
          <w:sz w:val="20"/>
          <w:szCs w:val="20"/>
          <w:lang w:val="en-GB"/>
        </w:rPr>
        <w:t>gNB</w:t>
      </w:r>
      <w:proofErr w:type="spellEnd"/>
      <w:r w:rsidR="00D728CF" w:rsidRPr="006D405B">
        <w:rPr>
          <w:rFonts w:ascii="Times New Roman" w:eastAsia="宋体" w:hAnsi="Times New Roman"/>
          <w:bCs/>
          <w:sz w:val="20"/>
          <w:szCs w:val="20"/>
          <w:lang w:val="en-GB"/>
        </w:rPr>
        <w:t xml:space="preserve"> </w:t>
      </w:r>
      <w:r w:rsidRPr="006D405B">
        <w:rPr>
          <w:rFonts w:ascii="Times New Roman" w:eastAsia="宋体" w:hAnsi="Times New Roman"/>
          <w:bCs/>
          <w:sz w:val="20"/>
          <w:szCs w:val="20"/>
          <w:lang w:val="en-GB"/>
        </w:rPr>
        <w:t xml:space="preserve">knows for instance how many </w:t>
      </w:r>
      <w:r w:rsidRPr="006D405B">
        <w:rPr>
          <w:rFonts w:ascii="Times New Roman" w:eastAsia="宋体" w:hAnsi="Times New Roman"/>
          <w:bCs/>
          <w:sz w:val="20"/>
          <w:szCs w:val="20"/>
          <w:lang w:val="en-GB"/>
        </w:rPr>
        <w:lastRenderedPageBreak/>
        <w:t xml:space="preserve">retransmissions it will schedule (scheme 2) for a certain HARQ process. </w:t>
      </w:r>
      <w:r w:rsidR="00D728CF">
        <w:rPr>
          <w:rFonts w:ascii="Times New Roman" w:eastAsia="宋体" w:hAnsi="Times New Roman"/>
          <w:bCs/>
          <w:sz w:val="20"/>
          <w:szCs w:val="20"/>
          <w:lang w:val="en-GB"/>
        </w:rPr>
        <w:t>However,</w:t>
      </w:r>
      <w:r w:rsidR="0094720F">
        <w:rPr>
          <w:rFonts w:ascii="Times New Roman" w:eastAsia="宋体" w:hAnsi="Times New Roman"/>
          <w:bCs/>
          <w:sz w:val="20"/>
          <w:szCs w:val="20"/>
          <w:lang w:val="en-GB"/>
        </w:rPr>
        <w:t xml:space="preserve"> in Alt1,</w:t>
      </w:r>
      <w:r w:rsidR="00D728CF">
        <w:rPr>
          <w:rFonts w:ascii="Times New Roman" w:eastAsia="宋体" w:hAnsi="Times New Roman"/>
          <w:bCs/>
          <w:sz w:val="20"/>
          <w:szCs w:val="20"/>
          <w:lang w:val="en-GB"/>
        </w:rPr>
        <w:t xml:space="preserve"> t</w:t>
      </w:r>
      <w:r w:rsidRPr="006D405B">
        <w:rPr>
          <w:rFonts w:ascii="Times New Roman" w:eastAsia="宋体" w:hAnsi="Times New Roman"/>
          <w:bCs/>
          <w:sz w:val="20"/>
          <w:szCs w:val="20"/>
          <w:lang w:val="en-GB"/>
        </w:rPr>
        <w:t>he UE is not aware of this</w:t>
      </w:r>
      <w:r w:rsidR="00C92E28">
        <w:rPr>
          <w:rFonts w:ascii="Times New Roman" w:eastAsia="宋体" w:hAnsi="Times New Roman"/>
          <w:bCs/>
          <w:sz w:val="20"/>
          <w:szCs w:val="20"/>
          <w:lang w:val="en-GB"/>
        </w:rPr>
        <w:t xml:space="preserve"> </w:t>
      </w:r>
      <w:r w:rsidR="0094720F">
        <w:rPr>
          <w:rFonts w:ascii="Times New Roman" w:eastAsia="宋体" w:hAnsi="Times New Roman"/>
          <w:bCs/>
          <w:sz w:val="20"/>
          <w:szCs w:val="20"/>
          <w:lang w:val="en-GB"/>
        </w:rPr>
        <w:t xml:space="preserve">if </w:t>
      </w:r>
      <w:proofErr w:type="spellStart"/>
      <w:r w:rsidR="0094720F">
        <w:rPr>
          <w:rFonts w:ascii="Times New Roman" w:eastAsia="宋体" w:hAnsi="Times New Roman"/>
          <w:bCs/>
          <w:sz w:val="20"/>
          <w:szCs w:val="20"/>
          <w:lang w:val="en-GB"/>
        </w:rPr>
        <w:t>gNB</w:t>
      </w:r>
      <w:proofErr w:type="spellEnd"/>
      <w:r w:rsidR="0094720F">
        <w:rPr>
          <w:rFonts w:ascii="Times New Roman" w:eastAsia="宋体" w:hAnsi="Times New Roman"/>
          <w:bCs/>
          <w:sz w:val="20"/>
          <w:szCs w:val="20"/>
          <w:lang w:val="en-GB"/>
        </w:rPr>
        <w:t xml:space="preserve"> only indicates </w:t>
      </w:r>
      <w:r w:rsidR="003C49A8">
        <w:rPr>
          <w:rFonts w:ascii="Times New Roman" w:eastAsia="宋体" w:hAnsi="Times New Roman"/>
          <w:bCs/>
          <w:sz w:val="20"/>
          <w:szCs w:val="20"/>
          <w:lang w:val="en-GB"/>
        </w:rPr>
        <w:t>UL HARQ disabling indicator</w:t>
      </w:r>
      <w:r w:rsidR="00D728CF">
        <w:rPr>
          <w:rFonts w:ascii="Times New Roman" w:eastAsia="宋体" w:hAnsi="Times New Roman"/>
          <w:bCs/>
          <w:sz w:val="20"/>
          <w:szCs w:val="20"/>
          <w:lang w:val="en-GB"/>
        </w:rPr>
        <w:t xml:space="preserve"> from </w:t>
      </w:r>
      <w:proofErr w:type="spellStart"/>
      <w:r w:rsidR="00D728CF">
        <w:rPr>
          <w:rFonts w:ascii="Times New Roman" w:eastAsia="宋体" w:hAnsi="Times New Roman"/>
          <w:bCs/>
          <w:sz w:val="20"/>
          <w:szCs w:val="20"/>
          <w:lang w:val="en-GB"/>
        </w:rPr>
        <w:t>gNB</w:t>
      </w:r>
      <w:proofErr w:type="spellEnd"/>
      <w:r w:rsidR="00026AA5">
        <w:rPr>
          <w:rFonts w:ascii="Times New Roman" w:eastAsia="宋体" w:hAnsi="Times New Roman"/>
          <w:bCs/>
          <w:sz w:val="20"/>
          <w:szCs w:val="20"/>
          <w:lang w:val="en-GB"/>
        </w:rPr>
        <w:t xml:space="preserve"> to UE</w:t>
      </w:r>
      <w:r w:rsidR="003C49A8">
        <w:rPr>
          <w:rFonts w:ascii="Times New Roman" w:eastAsia="宋体" w:hAnsi="Times New Roman"/>
          <w:bCs/>
          <w:sz w:val="20"/>
          <w:szCs w:val="20"/>
          <w:lang w:val="en-GB"/>
        </w:rPr>
        <w:t xml:space="preserve"> via RRC</w:t>
      </w:r>
      <w:r w:rsidRPr="006D405B">
        <w:rPr>
          <w:rFonts w:ascii="Times New Roman" w:eastAsia="宋体" w:hAnsi="Times New Roman"/>
          <w:bCs/>
          <w:sz w:val="20"/>
          <w:szCs w:val="20"/>
          <w:lang w:val="en-GB"/>
        </w:rPr>
        <w:t>.</w:t>
      </w:r>
    </w:p>
    <w:p w14:paraId="7EDFB8E7" w14:textId="4D672725" w:rsidR="00872644" w:rsidRPr="006D405B" w:rsidRDefault="004E1A5A" w:rsidP="004E1A5A">
      <w:pPr>
        <w:pStyle w:val="ListParagraph"/>
        <w:numPr>
          <w:ilvl w:val="0"/>
          <w:numId w:val="20"/>
        </w:numPr>
        <w:rPr>
          <w:rFonts w:ascii="Times New Roman" w:eastAsia="宋体" w:hAnsi="Times New Roman"/>
          <w:bCs/>
          <w:sz w:val="20"/>
          <w:szCs w:val="20"/>
          <w:lang w:val="en-GB"/>
        </w:rPr>
      </w:pPr>
      <w:r w:rsidRPr="006D405B">
        <w:rPr>
          <w:rFonts w:ascii="Times New Roman" w:eastAsia="宋体" w:hAnsi="Times New Roman"/>
          <w:bCs/>
          <w:sz w:val="20"/>
          <w:szCs w:val="20"/>
          <w:lang w:val="en-GB"/>
        </w:rPr>
        <w:t>Alt2</w:t>
      </w:r>
      <w:r w:rsidR="00872644" w:rsidRPr="006D405B">
        <w:rPr>
          <w:rFonts w:ascii="Times New Roman" w:eastAsia="宋体" w:hAnsi="Times New Roman"/>
          <w:bCs/>
          <w:sz w:val="20"/>
          <w:szCs w:val="20"/>
          <w:lang w:val="en-GB"/>
        </w:rPr>
        <w:t xml:space="preserve"> supports both DRX RTT</w:t>
      </w:r>
      <w:r w:rsidR="006E2AB7" w:rsidRPr="006D405B">
        <w:rPr>
          <w:rFonts w:ascii="Times New Roman" w:eastAsia="宋体" w:hAnsi="Times New Roman"/>
          <w:bCs/>
          <w:sz w:val="20"/>
          <w:szCs w:val="20"/>
          <w:lang w:val="en-GB"/>
        </w:rPr>
        <w:t xml:space="preserve"> timer</w:t>
      </w:r>
      <w:r w:rsidR="00872644" w:rsidRPr="006D405B">
        <w:rPr>
          <w:rFonts w:ascii="Times New Roman" w:eastAsia="宋体" w:hAnsi="Times New Roman"/>
          <w:bCs/>
          <w:sz w:val="20"/>
          <w:szCs w:val="20"/>
          <w:lang w:val="en-GB"/>
        </w:rPr>
        <w:t xml:space="preserve"> and </w:t>
      </w:r>
      <w:r w:rsidR="006E2AB7" w:rsidRPr="006D405B">
        <w:rPr>
          <w:rFonts w:ascii="Times New Roman" w:eastAsia="宋体" w:hAnsi="Times New Roman"/>
          <w:bCs/>
          <w:sz w:val="20"/>
          <w:szCs w:val="20"/>
          <w:lang w:val="en-GB"/>
        </w:rPr>
        <w:t>r</w:t>
      </w:r>
      <w:r w:rsidR="00872644" w:rsidRPr="006D405B">
        <w:rPr>
          <w:rFonts w:ascii="Times New Roman" w:eastAsia="宋体" w:hAnsi="Times New Roman"/>
          <w:bCs/>
          <w:sz w:val="20"/>
          <w:szCs w:val="20"/>
          <w:lang w:val="en-GB"/>
        </w:rPr>
        <w:t>etransmission timer adaptation</w:t>
      </w:r>
      <w:r w:rsidRPr="006D405B">
        <w:rPr>
          <w:rFonts w:ascii="Times New Roman" w:eastAsia="宋体" w:hAnsi="Times New Roman"/>
          <w:bCs/>
          <w:sz w:val="20"/>
          <w:szCs w:val="20"/>
          <w:lang w:val="en-GB"/>
        </w:rPr>
        <w:t xml:space="preserve"> which </w:t>
      </w:r>
      <w:r w:rsidR="004F7EAB" w:rsidRPr="006D405B">
        <w:rPr>
          <w:rFonts w:ascii="Times New Roman" w:eastAsia="宋体" w:hAnsi="Times New Roman"/>
          <w:bCs/>
          <w:sz w:val="20"/>
          <w:szCs w:val="20"/>
          <w:lang w:val="en-GB"/>
        </w:rPr>
        <w:t>can enable power saving during blind retransmission phase</w:t>
      </w:r>
      <w:r w:rsidR="00872644" w:rsidRPr="006D405B">
        <w:rPr>
          <w:rFonts w:ascii="Times New Roman" w:eastAsia="宋体" w:hAnsi="Times New Roman"/>
          <w:bCs/>
          <w:sz w:val="20"/>
          <w:szCs w:val="20"/>
          <w:lang w:val="en-GB"/>
        </w:rPr>
        <w:t>.</w:t>
      </w:r>
    </w:p>
    <w:p w14:paraId="4F8B7F08" w14:textId="066C6044" w:rsidR="00872644" w:rsidRPr="00AF2356" w:rsidRDefault="00872644" w:rsidP="00872644">
      <w:pPr>
        <w:rPr>
          <w:b/>
          <w:bCs/>
        </w:rPr>
      </w:pPr>
      <w:r>
        <w:rPr>
          <w:b/>
          <w:bCs/>
        </w:rPr>
        <w:t>Proposal</w:t>
      </w:r>
      <w:r w:rsidRPr="00AF2356">
        <w:rPr>
          <w:b/>
          <w:bCs/>
        </w:rPr>
        <w:t xml:space="preserve"> </w:t>
      </w:r>
      <w:r w:rsidR="00231FD8">
        <w:rPr>
          <w:b/>
          <w:bCs/>
        </w:rPr>
        <w:t>5</w:t>
      </w:r>
      <w:r w:rsidRPr="00AF2356">
        <w:rPr>
          <w:b/>
          <w:bCs/>
        </w:rPr>
        <w:t xml:space="preserve">: </w:t>
      </w:r>
      <w:r>
        <w:rPr>
          <w:b/>
          <w:lang w:eastAsia="sv-SE"/>
        </w:rPr>
        <w:t xml:space="preserve">RAN2 to decide </w:t>
      </w:r>
      <w:r w:rsidRPr="00872644">
        <w:rPr>
          <w:b/>
          <w:lang w:eastAsia="sv-SE"/>
        </w:rPr>
        <w:t>signalling to indicate HARQ uplink retransmission</w:t>
      </w:r>
      <w:r>
        <w:rPr>
          <w:b/>
          <w:lang w:eastAsia="sv-SE"/>
        </w:rPr>
        <w:t xml:space="preserve"> schemes via RRC or DCI</w:t>
      </w:r>
      <w:r w:rsidRPr="00AF2356">
        <w:rPr>
          <w:b/>
          <w:bCs/>
        </w:rPr>
        <w:t>.</w:t>
      </w:r>
    </w:p>
    <w:p w14:paraId="5FF2457F" w14:textId="60F1B64B" w:rsidR="00A209D6" w:rsidRPr="006E13D1" w:rsidRDefault="00FC46D9" w:rsidP="00A209D6">
      <w:pPr>
        <w:pStyle w:val="Heading1"/>
      </w:pPr>
      <w:r>
        <w:t>3</w:t>
      </w:r>
      <w:r w:rsidR="00A209D6" w:rsidRPr="006E13D1">
        <w:tab/>
      </w:r>
      <w:r w:rsidR="008C3057">
        <w:t>Conclusion</w:t>
      </w:r>
    </w:p>
    <w:p w14:paraId="6C813754" w14:textId="77777777" w:rsidR="00231FD8" w:rsidRDefault="00231FD8" w:rsidP="00231FD8">
      <w:r>
        <w:t>In section 2 we made the following observations:</w:t>
      </w:r>
    </w:p>
    <w:p w14:paraId="51F51FEA" w14:textId="77777777" w:rsidR="00127A82" w:rsidRDefault="00127A82" w:rsidP="00127A82">
      <w:pPr>
        <w:rPr>
          <w:b/>
        </w:rPr>
      </w:pPr>
      <w:r>
        <w:rPr>
          <w:b/>
        </w:rPr>
        <w:t>Observation 1</w:t>
      </w:r>
      <w:r w:rsidRPr="00216C65">
        <w:rPr>
          <w:b/>
        </w:rPr>
        <w:t>:</w:t>
      </w:r>
      <w:r>
        <w:rPr>
          <w:b/>
        </w:rPr>
        <w:t xml:space="preserve"> E</w:t>
      </w:r>
      <w:r w:rsidRPr="00CF198D">
        <w:rPr>
          <w:b/>
        </w:rPr>
        <w:t xml:space="preserve">nabling UL HARQ retransmission includes </w:t>
      </w:r>
      <w:r w:rsidRPr="00DA75EE">
        <w:rPr>
          <w:b/>
          <w:i/>
          <w:iCs/>
        </w:rPr>
        <w:t>both</w:t>
      </w:r>
      <w:r>
        <w:rPr>
          <w:b/>
        </w:rPr>
        <w:t xml:space="preserve"> </w:t>
      </w:r>
      <w:r w:rsidRPr="00CF198D">
        <w:rPr>
          <w:b/>
        </w:rPr>
        <w:t>UL HARQ retransmissions which rely on previous PUSCH decoding result</w:t>
      </w:r>
      <w:r>
        <w:rPr>
          <w:b/>
        </w:rPr>
        <w:t xml:space="preserve"> </w:t>
      </w:r>
      <w:r w:rsidRPr="00DA75EE">
        <w:rPr>
          <w:b/>
          <w:i/>
          <w:iCs/>
        </w:rPr>
        <w:t>and</w:t>
      </w:r>
      <w:r>
        <w:rPr>
          <w:b/>
        </w:rPr>
        <w:t xml:space="preserve"> </w:t>
      </w:r>
      <w:r w:rsidRPr="00CF198D">
        <w:rPr>
          <w:b/>
        </w:rPr>
        <w:t>blind UL HARQ retransmissions which does not rely on previous PUSCH decoding result</w:t>
      </w:r>
      <w:r>
        <w:rPr>
          <w:b/>
        </w:rPr>
        <w:t xml:space="preserve">. </w:t>
      </w:r>
    </w:p>
    <w:p w14:paraId="43D63E1B" w14:textId="77777777" w:rsidR="00127A82" w:rsidRDefault="00127A82" w:rsidP="00127A82">
      <w:pPr>
        <w:rPr>
          <w:b/>
        </w:rPr>
      </w:pPr>
      <w:r>
        <w:rPr>
          <w:b/>
        </w:rPr>
        <w:t>Observation</w:t>
      </w:r>
      <w:r w:rsidRPr="00216C65">
        <w:rPr>
          <w:b/>
        </w:rPr>
        <w:t xml:space="preserve"> </w:t>
      </w:r>
      <w:r>
        <w:rPr>
          <w:b/>
        </w:rPr>
        <w:t>2</w:t>
      </w:r>
      <w:r w:rsidRPr="00216C65">
        <w:rPr>
          <w:b/>
        </w:rPr>
        <w:t xml:space="preserve">: </w:t>
      </w:r>
      <w:r>
        <w:rPr>
          <w:b/>
        </w:rPr>
        <w:t>Different retransmission scheme in UL HARQ may result in different performance of the HARQ</w:t>
      </w:r>
      <w:r w:rsidRPr="006B667F">
        <w:rPr>
          <w:b/>
        </w:rPr>
        <w:t>.</w:t>
      </w:r>
      <w:r>
        <w:rPr>
          <w:b/>
        </w:rPr>
        <w:t xml:space="preserve"> </w:t>
      </w:r>
    </w:p>
    <w:p w14:paraId="0D197372" w14:textId="77777777" w:rsidR="00127A82" w:rsidRDefault="00127A82" w:rsidP="00127A82">
      <w:pPr>
        <w:rPr>
          <w:b/>
        </w:rPr>
      </w:pPr>
      <w:r w:rsidRPr="000631BD">
        <w:rPr>
          <w:b/>
        </w:rPr>
        <w:t>Observation</w:t>
      </w:r>
      <w:r>
        <w:rPr>
          <w:b/>
        </w:rPr>
        <w:t xml:space="preserve"> 3</w:t>
      </w:r>
      <w:r w:rsidRPr="000631BD">
        <w:rPr>
          <w:b/>
        </w:rPr>
        <w:t xml:space="preserve">: UE should have knowledge of LCH's preferred retransmission scheme (according to LCH's service requirement) </w:t>
      </w:r>
      <w:r w:rsidRPr="00C16A6C">
        <w:rPr>
          <w:b/>
          <w:i/>
          <w:iCs/>
        </w:rPr>
        <w:t>and</w:t>
      </w:r>
      <w:r w:rsidRPr="000631BD">
        <w:rPr>
          <w:b/>
        </w:rPr>
        <w:t xml:space="preserve"> </w:t>
      </w:r>
      <w:r>
        <w:rPr>
          <w:b/>
        </w:rPr>
        <w:t xml:space="preserve">different </w:t>
      </w:r>
      <w:r w:rsidRPr="000631BD">
        <w:rPr>
          <w:b/>
        </w:rPr>
        <w:t xml:space="preserve">HARQ's retransmission scheme (provided by </w:t>
      </w:r>
      <w:proofErr w:type="spellStart"/>
      <w:r w:rsidRPr="000631BD">
        <w:rPr>
          <w:b/>
        </w:rPr>
        <w:t>gNB</w:t>
      </w:r>
      <w:proofErr w:type="spellEnd"/>
      <w:r w:rsidRPr="000631BD">
        <w:rPr>
          <w:b/>
        </w:rPr>
        <w:t xml:space="preserve"> scheduling), to facilitate LCP to restrict LCH mapping to TBS of HARQ process.</w:t>
      </w:r>
    </w:p>
    <w:p w14:paraId="246E8387" w14:textId="77777777" w:rsidR="00127A82" w:rsidRDefault="00127A82" w:rsidP="00127A82">
      <w:pPr>
        <w:rPr>
          <w:b/>
        </w:rPr>
      </w:pPr>
      <w:r w:rsidRPr="00A17556">
        <w:rPr>
          <w:b/>
        </w:rPr>
        <w:t xml:space="preserve">Observation 4: Both Option 2.2-1 and Option 2.2-2 are feasible to support LCP mapping </w:t>
      </w:r>
      <w:r>
        <w:rPr>
          <w:b/>
        </w:rPr>
        <w:t xml:space="preserve">restriction </w:t>
      </w:r>
      <w:r w:rsidRPr="00A17556">
        <w:rPr>
          <w:b/>
        </w:rPr>
        <w:t>between LCH and HARQ.</w:t>
      </w:r>
    </w:p>
    <w:p w14:paraId="3EB8A4D7" w14:textId="77777777" w:rsidR="00127A82" w:rsidRDefault="00127A82" w:rsidP="00127A82">
      <w:pPr>
        <w:rPr>
          <w:b/>
        </w:rPr>
      </w:pPr>
      <w:r w:rsidRPr="00A17556">
        <w:rPr>
          <w:b/>
        </w:rPr>
        <w:t xml:space="preserve">Observation </w:t>
      </w:r>
      <w:r>
        <w:rPr>
          <w:b/>
        </w:rPr>
        <w:t>5</w:t>
      </w:r>
      <w:r w:rsidRPr="00A17556">
        <w:rPr>
          <w:b/>
        </w:rPr>
        <w:t>: Both Option 2.</w:t>
      </w:r>
      <w:r>
        <w:rPr>
          <w:b/>
        </w:rPr>
        <w:t>3</w:t>
      </w:r>
      <w:r w:rsidRPr="00A17556">
        <w:rPr>
          <w:b/>
        </w:rPr>
        <w:t>-1 and Option 2.</w:t>
      </w:r>
      <w:r>
        <w:rPr>
          <w:b/>
        </w:rPr>
        <w:t>3</w:t>
      </w:r>
      <w:r w:rsidRPr="00A17556">
        <w:rPr>
          <w:b/>
        </w:rPr>
        <w:t xml:space="preserve">-2 are feasible to support </w:t>
      </w:r>
      <w:r>
        <w:rPr>
          <w:b/>
          <w:bCs/>
        </w:rPr>
        <w:t xml:space="preserve">different DRX </w:t>
      </w:r>
      <w:r w:rsidRPr="008B1AF4">
        <w:rPr>
          <w:b/>
          <w:bCs/>
        </w:rPr>
        <w:t xml:space="preserve">RTT timer behaviour in enabling/disabling </w:t>
      </w:r>
      <w:r>
        <w:rPr>
          <w:b/>
          <w:bCs/>
        </w:rPr>
        <w:t>UL</w:t>
      </w:r>
      <w:r w:rsidRPr="008B1AF4">
        <w:rPr>
          <w:b/>
          <w:bCs/>
        </w:rPr>
        <w:t xml:space="preserve"> HARQ retransmission</w:t>
      </w:r>
      <w:r>
        <w:rPr>
          <w:b/>
          <w:bCs/>
        </w:rPr>
        <w:t xml:space="preserve"> cases</w:t>
      </w:r>
      <w:r w:rsidRPr="00A17556">
        <w:rPr>
          <w:b/>
        </w:rPr>
        <w:t>.</w:t>
      </w:r>
    </w:p>
    <w:p w14:paraId="4C989AEE" w14:textId="77777777" w:rsidR="00127A82" w:rsidRDefault="00127A82" w:rsidP="00127A82">
      <w:pPr>
        <w:rPr>
          <w:b/>
        </w:rPr>
      </w:pPr>
      <w:r w:rsidRPr="00A17556">
        <w:rPr>
          <w:b/>
        </w:rPr>
        <w:t xml:space="preserve">Observation </w:t>
      </w:r>
      <w:r>
        <w:rPr>
          <w:b/>
        </w:rPr>
        <w:t>6</w:t>
      </w:r>
      <w:r w:rsidRPr="00A17556">
        <w:rPr>
          <w:b/>
        </w:rPr>
        <w:t xml:space="preserve">: </w:t>
      </w:r>
      <w:r w:rsidRPr="00872644">
        <w:rPr>
          <w:b/>
        </w:rPr>
        <w:t xml:space="preserve">NW can inform UE each </w:t>
      </w:r>
      <w:r>
        <w:rPr>
          <w:b/>
        </w:rPr>
        <w:t xml:space="preserve">UL </w:t>
      </w:r>
      <w:r w:rsidRPr="00872644">
        <w:rPr>
          <w:b/>
        </w:rPr>
        <w:t>HARQ's retransmission schemes either explicitly via RRC or implicitly via DCI.</w:t>
      </w:r>
    </w:p>
    <w:p w14:paraId="74E8C0BF" w14:textId="77777777" w:rsidR="00231FD8" w:rsidRDefault="00231FD8" w:rsidP="00231FD8"/>
    <w:p w14:paraId="343478C5" w14:textId="65D69A42" w:rsidR="00231FD8" w:rsidRPr="006E13D1" w:rsidRDefault="00231FD8" w:rsidP="00231FD8">
      <w:r>
        <w:t>Based on the discussion in section 2 we propose the following:</w:t>
      </w:r>
    </w:p>
    <w:p w14:paraId="2A765341" w14:textId="287E6CA0" w:rsidR="00127A82" w:rsidRDefault="00127A82" w:rsidP="00127A82">
      <w:pPr>
        <w:rPr>
          <w:b/>
          <w:bCs/>
        </w:rPr>
      </w:pPr>
      <w:r w:rsidRPr="1B371C23">
        <w:rPr>
          <w:b/>
          <w:bCs/>
        </w:rPr>
        <w:t>Proposal 1: RAN2 to confirm there are three type of uplink retransmission schemes supported in NTN (i.e. no HARQ uplink retransmission, HARQ uplink retransmission based on PUSCH decoding result or not), which are all controlled by NW.</w:t>
      </w:r>
    </w:p>
    <w:p w14:paraId="6C331694" w14:textId="77777777" w:rsidR="00127A82" w:rsidRDefault="00127A82" w:rsidP="00127A82">
      <w:pPr>
        <w:rPr>
          <w:b/>
        </w:rPr>
      </w:pPr>
      <w:r>
        <w:rPr>
          <w:b/>
        </w:rPr>
        <w:t>Proposal 2</w:t>
      </w:r>
      <w:r w:rsidRPr="00C11C16">
        <w:rPr>
          <w:b/>
        </w:rPr>
        <w:t xml:space="preserve">: </w:t>
      </w:r>
      <w:r>
        <w:rPr>
          <w:b/>
        </w:rPr>
        <w:t xml:space="preserve">HARQ related LCP restriction should be considered when </w:t>
      </w:r>
      <w:proofErr w:type="spellStart"/>
      <w:r>
        <w:rPr>
          <w:b/>
        </w:rPr>
        <w:t>gNB</w:t>
      </w:r>
      <w:proofErr w:type="spellEnd"/>
      <w:r>
        <w:rPr>
          <w:b/>
        </w:rPr>
        <w:t xml:space="preserve"> supports different retransmission scheme in UL, to satisfy different services </w:t>
      </w:r>
      <w:r w:rsidRPr="0044633A">
        <w:rPr>
          <w:rFonts w:cs="Arial"/>
          <w:b/>
          <w:bCs/>
          <w:color w:val="000000" w:themeColor="text1"/>
        </w:rPr>
        <w:t>(logical channels)</w:t>
      </w:r>
      <w:r w:rsidRPr="002E006F">
        <w:rPr>
          <w:rFonts w:cs="Arial"/>
          <w:color w:val="000000" w:themeColor="text1"/>
        </w:rPr>
        <w:t xml:space="preserve"> </w:t>
      </w:r>
      <w:r>
        <w:rPr>
          <w:b/>
        </w:rPr>
        <w:t>requirements in one NTN UE.</w:t>
      </w:r>
    </w:p>
    <w:p w14:paraId="216F3F72" w14:textId="77777777" w:rsidR="00127A82" w:rsidRDefault="00127A82" w:rsidP="00127A82">
      <w:pPr>
        <w:rPr>
          <w:b/>
          <w:bCs/>
        </w:rPr>
      </w:pPr>
      <w:r>
        <w:rPr>
          <w:b/>
          <w:bCs/>
        </w:rPr>
        <w:t>Proposal 3</w:t>
      </w:r>
      <w:r w:rsidRPr="008B1AF4">
        <w:rPr>
          <w:b/>
          <w:bCs/>
        </w:rPr>
        <w:t xml:space="preserve">: </w:t>
      </w:r>
      <w:r>
        <w:rPr>
          <w:b/>
          <w:bCs/>
        </w:rPr>
        <w:t xml:space="preserve">RAN2 to confirm the common understanding on different DRX </w:t>
      </w:r>
      <w:r w:rsidRPr="008B1AF4">
        <w:rPr>
          <w:b/>
          <w:bCs/>
        </w:rPr>
        <w:t xml:space="preserve">RTT timer behaviour in enabling/disabling </w:t>
      </w:r>
      <w:r>
        <w:rPr>
          <w:b/>
          <w:bCs/>
        </w:rPr>
        <w:t>UL</w:t>
      </w:r>
      <w:r w:rsidRPr="008B1AF4">
        <w:rPr>
          <w:b/>
          <w:bCs/>
        </w:rPr>
        <w:t xml:space="preserve"> HARQ retransmission</w:t>
      </w:r>
      <w:r>
        <w:rPr>
          <w:b/>
          <w:bCs/>
        </w:rPr>
        <w:t xml:space="preserve"> cases</w:t>
      </w:r>
      <w:r w:rsidRPr="008B1AF4">
        <w:rPr>
          <w:b/>
          <w:bCs/>
        </w:rPr>
        <w:t xml:space="preserve">. </w:t>
      </w:r>
    </w:p>
    <w:p w14:paraId="43E1B2B5" w14:textId="77777777" w:rsidR="00127A82" w:rsidRDefault="00127A82" w:rsidP="00127A82">
      <w:pPr>
        <w:pStyle w:val="ListParagraph"/>
        <w:numPr>
          <w:ilvl w:val="0"/>
          <w:numId w:val="13"/>
        </w:numPr>
        <w:jc w:val="both"/>
        <w:rPr>
          <w:rFonts w:ascii="Times New Roman" w:eastAsia="宋体" w:hAnsi="Times New Roman"/>
          <w:b/>
          <w:bCs/>
          <w:sz w:val="20"/>
          <w:szCs w:val="20"/>
          <w:lang w:val="en-GB"/>
        </w:rPr>
      </w:pPr>
      <w:r w:rsidRPr="008B1AF4">
        <w:rPr>
          <w:rFonts w:ascii="Times New Roman" w:eastAsia="宋体" w:hAnsi="Times New Roman"/>
          <w:b/>
          <w:bCs/>
          <w:sz w:val="20"/>
          <w:szCs w:val="20"/>
          <w:lang w:val="en-GB"/>
        </w:rPr>
        <w:t xml:space="preserve">In </w:t>
      </w:r>
      <w:r>
        <w:rPr>
          <w:rFonts w:ascii="Times New Roman" w:eastAsia="宋体" w:hAnsi="Times New Roman"/>
          <w:b/>
          <w:bCs/>
          <w:sz w:val="20"/>
          <w:szCs w:val="20"/>
          <w:lang w:val="en-GB"/>
        </w:rPr>
        <w:t>en</w:t>
      </w:r>
      <w:r w:rsidRPr="008B1AF4">
        <w:rPr>
          <w:rFonts w:ascii="Times New Roman" w:eastAsia="宋体" w:hAnsi="Times New Roman"/>
          <w:b/>
          <w:bCs/>
          <w:sz w:val="20"/>
          <w:szCs w:val="20"/>
          <w:lang w:val="en-GB"/>
        </w:rPr>
        <w:t>abling UL HARQ retransmission</w:t>
      </w:r>
      <w:r>
        <w:rPr>
          <w:rFonts w:ascii="Times New Roman" w:eastAsia="宋体" w:hAnsi="Times New Roman"/>
          <w:b/>
          <w:bCs/>
          <w:sz w:val="20"/>
          <w:szCs w:val="20"/>
          <w:lang w:val="en-GB"/>
        </w:rPr>
        <w:t xml:space="preserve"> scheme, if retransmission is based on decoding result, </w:t>
      </w:r>
      <w:proofErr w:type="spellStart"/>
      <w:r w:rsidRPr="008B1AF4">
        <w:rPr>
          <w:rFonts w:ascii="Times New Roman" w:eastAsia="宋体" w:hAnsi="Times New Roman"/>
          <w:b/>
          <w:bCs/>
          <w:i/>
          <w:iCs/>
          <w:sz w:val="20"/>
          <w:szCs w:val="20"/>
          <w:lang w:val="en-GB"/>
        </w:rPr>
        <w:t>drx</w:t>
      </w:r>
      <w:proofErr w:type="spellEnd"/>
      <w:r w:rsidRPr="008B1AF4">
        <w:rPr>
          <w:rFonts w:ascii="Times New Roman" w:eastAsia="宋体" w:hAnsi="Times New Roman"/>
          <w:b/>
          <w:bCs/>
          <w:i/>
          <w:iCs/>
          <w:sz w:val="20"/>
          <w:szCs w:val="20"/>
          <w:lang w:val="en-GB"/>
        </w:rPr>
        <w:t>-HARQ-RTT-</w:t>
      </w:r>
      <w:proofErr w:type="spellStart"/>
      <w:r w:rsidRPr="008B1AF4">
        <w:rPr>
          <w:rFonts w:ascii="Times New Roman" w:eastAsia="宋体" w:hAnsi="Times New Roman"/>
          <w:b/>
          <w:bCs/>
          <w:i/>
          <w:iCs/>
          <w:sz w:val="20"/>
          <w:szCs w:val="20"/>
          <w:lang w:val="en-GB"/>
        </w:rPr>
        <w:t>TimerUL</w:t>
      </w:r>
      <w:proofErr w:type="spellEnd"/>
      <w:r w:rsidRPr="008B1AF4">
        <w:rPr>
          <w:rFonts w:ascii="Times New Roman" w:eastAsia="宋体" w:hAnsi="Times New Roman"/>
          <w:b/>
          <w:bCs/>
          <w:sz w:val="20"/>
          <w:szCs w:val="20"/>
          <w:lang w:val="en-GB"/>
        </w:rPr>
        <w:t xml:space="preserve"> should be started</w:t>
      </w:r>
      <w:r>
        <w:rPr>
          <w:rFonts w:ascii="Times New Roman" w:eastAsia="宋体" w:hAnsi="Times New Roman"/>
          <w:b/>
          <w:bCs/>
          <w:sz w:val="20"/>
          <w:szCs w:val="20"/>
          <w:lang w:val="en-GB"/>
        </w:rPr>
        <w:t xml:space="preserve"> with value </w:t>
      </w:r>
      <w:r w:rsidRPr="00D8754E">
        <w:rPr>
          <w:rFonts w:ascii="Times New Roman" w:eastAsia="宋体" w:hAnsi="Times New Roman"/>
          <w:b/>
          <w:bCs/>
          <w:sz w:val="20"/>
          <w:szCs w:val="20"/>
          <w:lang w:val="en-GB"/>
        </w:rPr>
        <w:t xml:space="preserve">at least </w:t>
      </w:r>
      <w:r>
        <w:rPr>
          <w:rFonts w:ascii="Times New Roman" w:eastAsia="宋体" w:hAnsi="Times New Roman"/>
          <w:b/>
          <w:bCs/>
          <w:sz w:val="20"/>
          <w:szCs w:val="20"/>
          <w:lang w:val="en-GB"/>
        </w:rPr>
        <w:t>RTT of system.</w:t>
      </w:r>
    </w:p>
    <w:p w14:paraId="4491AFBB" w14:textId="09276B0A" w:rsidR="00127A82" w:rsidRDefault="00127A82" w:rsidP="00127A82">
      <w:pPr>
        <w:pStyle w:val="ListParagraph"/>
        <w:numPr>
          <w:ilvl w:val="0"/>
          <w:numId w:val="13"/>
        </w:numPr>
        <w:jc w:val="both"/>
        <w:rPr>
          <w:rFonts w:ascii="Times New Roman" w:eastAsia="宋体" w:hAnsi="Times New Roman"/>
          <w:b/>
          <w:bCs/>
          <w:sz w:val="20"/>
          <w:szCs w:val="20"/>
          <w:lang w:val="en-GB"/>
        </w:rPr>
      </w:pPr>
      <w:r w:rsidRPr="008B1AF4">
        <w:rPr>
          <w:rFonts w:ascii="Times New Roman" w:eastAsia="宋体" w:hAnsi="Times New Roman"/>
          <w:b/>
          <w:bCs/>
          <w:sz w:val="20"/>
          <w:szCs w:val="20"/>
          <w:lang w:val="en-GB"/>
        </w:rPr>
        <w:t xml:space="preserve">In </w:t>
      </w:r>
      <w:r>
        <w:rPr>
          <w:rFonts w:ascii="Times New Roman" w:eastAsia="宋体" w:hAnsi="Times New Roman"/>
          <w:b/>
          <w:bCs/>
          <w:sz w:val="20"/>
          <w:szCs w:val="20"/>
          <w:lang w:val="en-GB"/>
        </w:rPr>
        <w:t>en</w:t>
      </w:r>
      <w:r w:rsidRPr="008B1AF4">
        <w:rPr>
          <w:rFonts w:ascii="Times New Roman" w:eastAsia="宋体" w:hAnsi="Times New Roman"/>
          <w:b/>
          <w:bCs/>
          <w:sz w:val="20"/>
          <w:szCs w:val="20"/>
          <w:lang w:val="en-GB"/>
        </w:rPr>
        <w:t>abling UL HARQ retransmission</w:t>
      </w:r>
      <w:r>
        <w:rPr>
          <w:rFonts w:ascii="Times New Roman" w:eastAsia="宋体" w:hAnsi="Times New Roman"/>
          <w:b/>
          <w:bCs/>
          <w:sz w:val="20"/>
          <w:szCs w:val="20"/>
          <w:lang w:val="en-GB"/>
        </w:rPr>
        <w:t xml:space="preserve"> scheme, if retransmission is not based on decoding result, </w:t>
      </w:r>
      <w:proofErr w:type="spellStart"/>
      <w:r w:rsidRPr="008B1AF4">
        <w:rPr>
          <w:rFonts w:ascii="Times New Roman" w:eastAsia="宋体" w:hAnsi="Times New Roman"/>
          <w:b/>
          <w:bCs/>
          <w:i/>
          <w:iCs/>
          <w:sz w:val="20"/>
          <w:szCs w:val="20"/>
          <w:lang w:val="en-GB"/>
        </w:rPr>
        <w:t>drx</w:t>
      </w:r>
      <w:proofErr w:type="spellEnd"/>
      <w:r w:rsidRPr="008B1AF4">
        <w:rPr>
          <w:rFonts w:ascii="Times New Roman" w:eastAsia="宋体" w:hAnsi="Times New Roman"/>
          <w:b/>
          <w:bCs/>
          <w:i/>
          <w:iCs/>
          <w:sz w:val="20"/>
          <w:szCs w:val="20"/>
          <w:lang w:val="en-GB"/>
        </w:rPr>
        <w:t>-HARQ-RTT-</w:t>
      </w:r>
      <w:proofErr w:type="spellStart"/>
      <w:r w:rsidRPr="008B1AF4">
        <w:rPr>
          <w:rFonts w:ascii="Times New Roman" w:eastAsia="宋体" w:hAnsi="Times New Roman"/>
          <w:b/>
          <w:bCs/>
          <w:i/>
          <w:iCs/>
          <w:sz w:val="20"/>
          <w:szCs w:val="20"/>
          <w:lang w:val="en-GB"/>
        </w:rPr>
        <w:t>TimerUL</w:t>
      </w:r>
      <w:proofErr w:type="spellEnd"/>
      <w:r w:rsidRPr="008B1AF4">
        <w:rPr>
          <w:rFonts w:ascii="Times New Roman" w:eastAsia="宋体" w:hAnsi="Times New Roman"/>
          <w:b/>
          <w:bCs/>
          <w:sz w:val="20"/>
          <w:szCs w:val="20"/>
          <w:lang w:val="en-GB"/>
        </w:rPr>
        <w:t xml:space="preserve"> should not be started</w:t>
      </w:r>
      <w:r>
        <w:rPr>
          <w:rFonts w:ascii="Times New Roman" w:eastAsia="宋体" w:hAnsi="Times New Roman"/>
          <w:b/>
          <w:bCs/>
          <w:sz w:val="20"/>
          <w:szCs w:val="20"/>
          <w:lang w:val="en-GB"/>
        </w:rPr>
        <w:t xml:space="preserve"> or </w:t>
      </w:r>
      <w:r w:rsidRPr="00D8754E">
        <w:rPr>
          <w:rFonts w:ascii="Times New Roman" w:eastAsia="宋体" w:hAnsi="Times New Roman"/>
          <w:b/>
          <w:bCs/>
          <w:sz w:val="20"/>
          <w:szCs w:val="20"/>
          <w:lang w:val="en-GB"/>
        </w:rPr>
        <w:t xml:space="preserve">NW set </w:t>
      </w:r>
      <w:r>
        <w:rPr>
          <w:rFonts w:ascii="Times New Roman" w:eastAsia="宋体" w:hAnsi="Times New Roman"/>
          <w:b/>
          <w:bCs/>
          <w:sz w:val="20"/>
          <w:szCs w:val="20"/>
          <w:lang w:val="en-GB"/>
        </w:rPr>
        <w:t>it</w:t>
      </w:r>
      <w:r w:rsidRPr="00D8754E">
        <w:rPr>
          <w:rFonts w:ascii="Times New Roman" w:eastAsia="宋体" w:hAnsi="Times New Roman"/>
          <w:b/>
          <w:bCs/>
          <w:sz w:val="20"/>
          <w:szCs w:val="20"/>
          <w:lang w:val="en-GB"/>
        </w:rPr>
        <w:t xml:space="preserve"> to zero via RRC</w:t>
      </w:r>
      <w:r>
        <w:rPr>
          <w:rFonts w:ascii="Times New Roman" w:eastAsia="宋体" w:hAnsi="Times New Roman"/>
          <w:b/>
          <w:bCs/>
          <w:sz w:val="20"/>
          <w:szCs w:val="20"/>
          <w:lang w:val="en-GB"/>
        </w:rPr>
        <w:t xml:space="preserve"> </w:t>
      </w:r>
      <w:r w:rsidRPr="006E6833">
        <w:rPr>
          <w:rFonts w:ascii="Times New Roman" w:eastAsia="宋体" w:hAnsi="Times New Roman"/>
          <w:b/>
          <w:bCs/>
          <w:sz w:val="20"/>
          <w:szCs w:val="20"/>
          <w:lang w:val="en-GB"/>
        </w:rPr>
        <w:t>or NW set the RTT Timer a minimum number of slots between initial transmission and the retransmissions.</w:t>
      </w:r>
    </w:p>
    <w:p w14:paraId="240F7AF1" w14:textId="77777777" w:rsidR="00127A82" w:rsidRPr="00D8754E" w:rsidRDefault="00127A82" w:rsidP="00127A82">
      <w:pPr>
        <w:pStyle w:val="ListParagraph"/>
        <w:numPr>
          <w:ilvl w:val="0"/>
          <w:numId w:val="13"/>
        </w:numPr>
        <w:jc w:val="both"/>
        <w:rPr>
          <w:rFonts w:ascii="Times New Roman" w:eastAsia="宋体" w:hAnsi="Times New Roman"/>
          <w:b/>
          <w:bCs/>
          <w:sz w:val="20"/>
          <w:szCs w:val="20"/>
          <w:lang w:val="en-GB"/>
        </w:rPr>
      </w:pPr>
      <w:r w:rsidRPr="008B1AF4">
        <w:rPr>
          <w:rFonts w:ascii="Times New Roman" w:eastAsia="宋体" w:hAnsi="Times New Roman"/>
          <w:b/>
          <w:bCs/>
          <w:sz w:val="20"/>
          <w:szCs w:val="20"/>
          <w:lang w:val="en-GB"/>
        </w:rPr>
        <w:t>In disabling UL HARQ retransmission</w:t>
      </w:r>
      <w:r>
        <w:rPr>
          <w:rFonts w:ascii="Times New Roman" w:eastAsia="宋体" w:hAnsi="Times New Roman"/>
          <w:b/>
          <w:bCs/>
          <w:sz w:val="20"/>
          <w:szCs w:val="20"/>
          <w:lang w:val="en-GB"/>
        </w:rPr>
        <w:t xml:space="preserve"> scheme, </w:t>
      </w:r>
      <w:proofErr w:type="spellStart"/>
      <w:r w:rsidRPr="008B1AF4">
        <w:rPr>
          <w:rFonts w:ascii="Times New Roman" w:eastAsia="宋体" w:hAnsi="Times New Roman"/>
          <w:b/>
          <w:bCs/>
          <w:i/>
          <w:iCs/>
          <w:sz w:val="20"/>
          <w:szCs w:val="20"/>
          <w:lang w:val="en-GB"/>
        </w:rPr>
        <w:t>drx</w:t>
      </w:r>
      <w:proofErr w:type="spellEnd"/>
      <w:r w:rsidRPr="008B1AF4">
        <w:rPr>
          <w:rFonts w:ascii="Times New Roman" w:eastAsia="宋体" w:hAnsi="Times New Roman"/>
          <w:b/>
          <w:bCs/>
          <w:i/>
          <w:iCs/>
          <w:sz w:val="20"/>
          <w:szCs w:val="20"/>
          <w:lang w:val="en-GB"/>
        </w:rPr>
        <w:t>-HARQ-RTT-</w:t>
      </w:r>
      <w:proofErr w:type="spellStart"/>
      <w:r w:rsidRPr="008B1AF4">
        <w:rPr>
          <w:rFonts w:ascii="Times New Roman" w:eastAsia="宋体" w:hAnsi="Times New Roman"/>
          <w:b/>
          <w:bCs/>
          <w:i/>
          <w:iCs/>
          <w:sz w:val="20"/>
          <w:szCs w:val="20"/>
          <w:lang w:val="en-GB"/>
        </w:rPr>
        <w:t>TimerUL</w:t>
      </w:r>
      <w:proofErr w:type="spellEnd"/>
      <w:r w:rsidRPr="008B1AF4">
        <w:rPr>
          <w:rFonts w:ascii="Times New Roman" w:eastAsia="宋体" w:hAnsi="Times New Roman"/>
          <w:b/>
          <w:bCs/>
          <w:sz w:val="20"/>
          <w:szCs w:val="20"/>
          <w:lang w:val="en-GB"/>
        </w:rPr>
        <w:t xml:space="preserve"> should not be started</w:t>
      </w:r>
      <w:r>
        <w:rPr>
          <w:rFonts w:ascii="Times New Roman" w:eastAsia="宋体" w:hAnsi="Times New Roman"/>
          <w:b/>
          <w:bCs/>
          <w:sz w:val="20"/>
          <w:szCs w:val="20"/>
          <w:lang w:val="en-GB"/>
        </w:rPr>
        <w:t xml:space="preserve"> or </w:t>
      </w:r>
      <w:r w:rsidRPr="00D8754E">
        <w:rPr>
          <w:rFonts w:ascii="Times New Roman" w:eastAsia="宋体" w:hAnsi="Times New Roman"/>
          <w:b/>
          <w:bCs/>
          <w:sz w:val="20"/>
          <w:szCs w:val="20"/>
          <w:lang w:val="en-GB"/>
        </w:rPr>
        <w:t xml:space="preserve">NW set </w:t>
      </w:r>
      <w:r>
        <w:rPr>
          <w:rFonts w:ascii="Times New Roman" w:eastAsia="宋体" w:hAnsi="Times New Roman"/>
          <w:b/>
          <w:bCs/>
          <w:sz w:val="20"/>
          <w:szCs w:val="20"/>
          <w:lang w:val="en-GB"/>
        </w:rPr>
        <w:t>it</w:t>
      </w:r>
      <w:r w:rsidRPr="00D8754E">
        <w:rPr>
          <w:rFonts w:ascii="Times New Roman" w:eastAsia="宋体" w:hAnsi="Times New Roman"/>
          <w:b/>
          <w:bCs/>
          <w:sz w:val="20"/>
          <w:szCs w:val="20"/>
          <w:lang w:val="en-GB"/>
        </w:rPr>
        <w:t xml:space="preserve"> to zero via RRC</w:t>
      </w:r>
      <w:r>
        <w:rPr>
          <w:rFonts w:ascii="Times New Roman" w:eastAsia="宋体" w:hAnsi="Times New Roman"/>
          <w:b/>
          <w:bCs/>
          <w:sz w:val="20"/>
          <w:szCs w:val="20"/>
          <w:lang w:val="en-GB"/>
        </w:rPr>
        <w:t>.</w:t>
      </w:r>
    </w:p>
    <w:p w14:paraId="00EC3982" w14:textId="77777777" w:rsidR="00127A82" w:rsidRPr="00AF2356" w:rsidRDefault="00127A82" w:rsidP="00127A82">
      <w:pPr>
        <w:rPr>
          <w:b/>
          <w:bCs/>
        </w:rPr>
      </w:pPr>
      <w:r>
        <w:rPr>
          <w:b/>
          <w:bCs/>
        </w:rPr>
        <w:t>Proposal</w:t>
      </w:r>
      <w:r w:rsidRPr="00AF2356">
        <w:rPr>
          <w:b/>
          <w:bCs/>
        </w:rPr>
        <w:t xml:space="preserve"> 4: </w:t>
      </w:r>
      <w:r>
        <w:rPr>
          <w:b/>
          <w:lang w:eastAsia="sv-SE"/>
        </w:rPr>
        <w:t>RAN2 to discuss</w:t>
      </w:r>
      <w:r w:rsidRPr="00B21065">
        <w:rPr>
          <w:b/>
          <w:lang w:eastAsia="sv-SE"/>
        </w:rPr>
        <w:t xml:space="preserve"> </w:t>
      </w:r>
      <w:r>
        <w:rPr>
          <w:b/>
          <w:lang w:eastAsia="sv-SE"/>
        </w:rPr>
        <w:t xml:space="preserve">the </w:t>
      </w:r>
      <w:r w:rsidRPr="00B21065">
        <w:rPr>
          <w:b/>
          <w:lang w:eastAsia="sv-SE"/>
        </w:rPr>
        <w:t xml:space="preserve">modification of </w:t>
      </w:r>
      <w:proofErr w:type="spellStart"/>
      <w:r w:rsidRPr="00B21065">
        <w:rPr>
          <w:b/>
          <w:i/>
          <w:lang w:eastAsia="sv-SE"/>
        </w:rPr>
        <w:t>drx-RetransmissionTimerUL</w:t>
      </w:r>
      <w:proofErr w:type="spellEnd"/>
      <w:r w:rsidRPr="00B21065">
        <w:rPr>
          <w:b/>
          <w:lang w:eastAsia="sv-SE"/>
        </w:rPr>
        <w:t xml:space="preserve"> to support blind retransmission</w:t>
      </w:r>
      <w:r w:rsidRPr="00AF2356">
        <w:rPr>
          <w:b/>
          <w:bCs/>
        </w:rPr>
        <w:t>.</w:t>
      </w:r>
    </w:p>
    <w:p w14:paraId="5631A6FB" w14:textId="5F313CDD" w:rsidR="00127A82" w:rsidRDefault="00127A82" w:rsidP="00231FD8">
      <w:pPr>
        <w:rPr>
          <w:b/>
          <w:bCs/>
        </w:rPr>
      </w:pPr>
      <w:r>
        <w:rPr>
          <w:b/>
          <w:bCs/>
        </w:rPr>
        <w:t>Proposal</w:t>
      </w:r>
      <w:r w:rsidRPr="00AF2356">
        <w:rPr>
          <w:b/>
          <w:bCs/>
        </w:rPr>
        <w:t xml:space="preserve"> </w:t>
      </w:r>
      <w:r>
        <w:rPr>
          <w:b/>
          <w:bCs/>
        </w:rPr>
        <w:t>5</w:t>
      </w:r>
      <w:r w:rsidRPr="00AF2356">
        <w:rPr>
          <w:b/>
          <w:bCs/>
        </w:rPr>
        <w:t xml:space="preserve">: </w:t>
      </w:r>
      <w:r>
        <w:rPr>
          <w:b/>
          <w:lang w:eastAsia="sv-SE"/>
        </w:rPr>
        <w:t xml:space="preserve">RAN2 to decide </w:t>
      </w:r>
      <w:r w:rsidRPr="00872644">
        <w:rPr>
          <w:b/>
          <w:lang w:eastAsia="sv-SE"/>
        </w:rPr>
        <w:t>signalling to indicate HARQ uplink retransmission</w:t>
      </w:r>
      <w:r>
        <w:rPr>
          <w:b/>
          <w:lang w:eastAsia="sv-SE"/>
        </w:rPr>
        <w:t xml:space="preserve"> schemes via RRC or DCI</w:t>
      </w:r>
      <w:r w:rsidRPr="00AF2356">
        <w:rPr>
          <w:b/>
          <w:bCs/>
        </w:rPr>
        <w:t>.</w:t>
      </w:r>
      <w:bookmarkStart w:id="0" w:name="_GoBack"/>
    </w:p>
    <w:bookmarkEnd w:id="0"/>
    <w:p w14:paraId="64ECB5CC" w14:textId="20F56208" w:rsidR="00FC46D9" w:rsidRPr="006E13D1" w:rsidRDefault="00FC46D9" w:rsidP="00FC46D9">
      <w:pPr>
        <w:pStyle w:val="Heading1"/>
      </w:pPr>
      <w:r>
        <w:t>Reference</w:t>
      </w:r>
    </w:p>
    <w:p w14:paraId="35F222F4" w14:textId="5A9EB3FB" w:rsidR="00080512" w:rsidRPr="00BD10A3" w:rsidRDefault="00FC46D9" w:rsidP="006E0F39">
      <w:pPr>
        <w:pStyle w:val="ListParagraph"/>
        <w:numPr>
          <w:ilvl w:val="0"/>
          <w:numId w:val="10"/>
        </w:numPr>
        <w:rPr>
          <w:rFonts w:ascii="Times New Roman" w:eastAsia="宋体" w:hAnsi="Times New Roman"/>
          <w:sz w:val="20"/>
          <w:szCs w:val="20"/>
          <w:lang w:val="en-GB"/>
        </w:rPr>
      </w:pPr>
      <w:r w:rsidRPr="00A704E8">
        <w:rPr>
          <w:rFonts w:ascii="Times New Roman" w:eastAsia="宋体" w:hAnsi="Times New Roman"/>
          <w:sz w:val="20"/>
          <w:szCs w:val="20"/>
          <w:lang w:val="en-GB"/>
        </w:rPr>
        <w:t>3GPP TR 38.821 V16.0.0, Solutions for NR to support non-terrestrial networks (NTN), December 2019.</w:t>
      </w:r>
    </w:p>
    <w:p w14:paraId="156B9807" w14:textId="4A6A4A2A" w:rsidR="008D483F" w:rsidRPr="00BD10A3" w:rsidRDefault="008D483F" w:rsidP="006E0F39">
      <w:pPr>
        <w:pStyle w:val="ListParagraph"/>
        <w:numPr>
          <w:ilvl w:val="0"/>
          <w:numId w:val="10"/>
        </w:numPr>
        <w:rPr>
          <w:rFonts w:ascii="Times New Roman" w:eastAsia="宋体" w:hAnsi="Times New Roman"/>
          <w:sz w:val="20"/>
          <w:szCs w:val="20"/>
          <w:lang w:val="en-GB"/>
        </w:rPr>
      </w:pPr>
      <w:r w:rsidRPr="00BD10A3">
        <w:rPr>
          <w:rFonts w:ascii="Times New Roman" w:eastAsia="宋体" w:hAnsi="Times New Roman"/>
          <w:sz w:val="20"/>
          <w:szCs w:val="20"/>
          <w:lang w:val="en-GB"/>
        </w:rPr>
        <w:t>R2-1916196 Discussion on DRX operation impact for NTN, Nokia</w:t>
      </w:r>
    </w:p>
    <w:sectPr w:rsidR="008D483F" w:rsidRPr="00BD10A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F0F699" w16cex:dateUtc="2021-01-07T11:58:37.582Z"/>
  <w16cex:commentExtensible w16cex:durableId="351D7EC6" w16cex:dateUtc="2021-01-11T06:55:23.115Z"/>
  <w16cex:commentExtensible w16cex:durableId="6F001026" w16cex:dateUtc="2021-01-11T06:58:50.65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60697" w14:textId="77777777" w:rsidR="004F41C2" w:rsidRDefault="004F41C2">
      <w:r>
        <w:separator/>
      </w:r>
    </w:p>
  </w:endnote>
  <w:endnote w:type="continuationSeparator" w:id="0">
    <w:p w14:paraId="569FA14B" w14:textId="77777777" w:rsidR="004F41C2" w:rsidRDefault="004F41C2">
      <w:r>
        <w:continuationSeparator/>
      </w:r>
    </w:p>
  </w:endnote>
  <w:endnote w:type="continuationNotice" w:id="1">
    <w:p w14:paraId="0147AEDC" w14:textId="77777777" w:rsidR="004F41C2" w:rsidRDefault="004F41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78545" w14:textId="77777777" w:rsidR="004F41C2" w:rsidRDefault="004F41C2">
      <w:r>
        <w:separator/>
      </w:r>
    </w:p>
  </w:footnote>
  <w:footnote w:type="continuationSeparator" w:id="0">
    <w:p w14:paraId="3D30CA29" w14:textId="77777777" w:rsidR="004F41C2" w:rsidRDefault="004F41C2">
      <w:r>
        <w:continuationSeparator/>
      </w:r>
    </w:p>
  </w:footnote>
  <w:footnote w:type="continuationNotice" w:id="1">
    <w:p w14:paraId="0A7E6F1A" w14:textId="77777777" w:rsidR="004F41C2" w:rsidRDefault="004F41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F067AC"/>
    <w:multiLevelType w:val="hybridMultilevel"/>
    <w:tmpl w:val="E1621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55DFD"/>
    <w:multiLevelType w:val="hybridMultilevel"/>
    <w:tmpl w:val="0222550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A65AB8"/>
    <w:multiLevelType w:val="hybridMultilevel"/>
    <w:tmpl w:val="3BE2D784"/>
    <w:lvl w:ilvl="0" w:tplc="04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BE5D96"/>
    <w:multiLevelType w:val="hybridMultilevel"/>
    <w:tmpl w:val="0B48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07ED0"/>
    <w:multiLevelType w:val="hybridMultilevel"/>
    <w:tmpl w:val="57A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55F9A"/>
    <w:multiLevelType w:val="hybridMultilevel"/>
    <w:tmpl w:val="B72CCC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D6A3D07"/>
    <w:multiLevelType w:val="hybridMultilevel"/>
    <w:tmpl w:val="E92A78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CCC6FDE"/>
    <w:multiLevelType w:val="hybridMultilevel"/>
    <w:tmpl w:val="5E90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821C4"/>
    <w:multiLevelType w:val="hybridMultilevel"/>
    <w:tmpl w:val="3D9C1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604451E"/>
    <w:multiLevelType w:val="hybridMultilevel"/>
    <w:tmpl w:val="A6F23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C0D4ACD"/>
    <w:multiLevelType w:val="hybridMultilevel"/>
    <w:tmpl w:val="C33EB0C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1"/>
  </w:num>
  <w:num w:numId="7">
    <w:abstractNumId w:val="12"/>
  </w:num>
  <w:num w:numId="8">
    <w:abstractNumId w:val="16"/>
  </w:num>
  <w:num w:numId="9">
    <w:abstractNumId w:val="4"/>
  </w:num>
  <w:num w:numId="10">
    <w:abstractNumId w:val="3"/>
  </w:num>
  <w:num w:numId="11">
    <w:abstractNumId w:val="5"/>
  </w:num>
  <w:num w:numId="12">
    <w:abstractNumId w:val="18"/>
  </w:num>
  <w:num w:numId="13">
    <w:abstractNumId w:val="6"/>
  </w:num>
  <w:num w:numId="14">
    <w:abstractNumId w:val="13"/>
  </w:num>
  <w:num w:numId="15">
    <w:abstractNumId w:val="10"/>
  </w:num>
  <w:num w:numId="16">
    <w:abstractNumId w:val="7"/>
  </w:num>
  <w:num w:numId="17">
    <w:abstractNumId w:val="2"/>
  </w:num>
  <w:num w:numId="18">
    <w:abstractNumId w:val="17"/>
  </w:num>
  <w:num w:numId="19">
    <w:abstractNumId w:val="15"/>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F16"/>
    <w:rsid w:val="00020199"/>
    <w:rsid w:val="00023C40"/>
    <w:rsid w:val="00026AA5"/>
    <w:rsid w:val="00033397"/>
    <w:rsid w:val="00037AF7"/>
    <w:rsid w:val="00040095"/>
    <w:rsid w:val="00055F48"/>
    <w:rsid w:val="0005781C"/>
    <w:rsid w:val="000631BD"/>
    <w:rsid w:val="00064977"/>
    <w:rsid w:val="00067EC6"/>
    <w:rsid w:val="000715B2"/>
    <w:rsid w:val="00073C9C"/>
    <w:rsid w:val="000741BD"/>
    <w:rsid w:val="00080512"/>
    <w:rsid w:val="0008222F"/>
    <w:rsid w:val="00090468"/>
    <w:rsid w:val="00094568"/>
    <w:rsid w:val="000B7BCF"/>
    <w:rsid w:val="000C2B1F"/>
    <w:rsid w:val="000C522B"/>
    <w:rsid w:val="000D323E"/>
    <w:rsid w:val="000D58AB"/>
    <w:rsid w:val="000D74E5"/>
    <w:rsid w:val="000E680C"/>
    <w:rsid w:val="000F5934"/>
    <w:rsid w:val="00110545"/>
    <w:rsid w:val="00112F1A"/>
    <w:rsid w:val="0011700D"/>
    <w:rsid w:val="00127A82"/>
    <w:rsid w:val="00131635"/>
    <w:rsid w:val="00134332"/>
    <w:rsid w:val="00145075"/>
    <w:rsid w:val="00152A83"/>
    <w:rsid w:val="00167DDA"/>
    <w:rsid w:val="001721A8"/>
    <w:rsid w:val="001741A0"/>
    <w:rsid w:val="00175FA0"/>
    <w:rsid w:val="00194CD0"/>
    <w:rsid w:val="001A1CD6"/>
    <w:rsid w:val="001B3AE8"/>
    <w:rsid w:val="001B49C9"/>
    <w:rsid w:val="001B6091"/>
    <w:rsid w:val="001C209B"/>
    <w:rsid w:val="001C23F4"/>
    <w:rsid w:val="001C4F79"/>
    <w:rsid w:val="001C5728"/>
    <w:rsid w:val="001E4994"/>
    <w:rsid w:val="001E4E78"/>
    <w:rsid w:val="001E56F3"/>
    <w:rsid w:val="001F168B"/>
    <w:rsid w:val="001F3CE4"/>
    <w:rsid w:val="001F5709"/>
    <w:rsid w:val="001F5D96"/>
    <w:rsid w:val="001F7831"/>
    <w:rsid w:val="00204045"/>
    <w:rsid w:val="0020712B"/>
    <w:rsid w:val="00207D5D"/>
    <w:rsid w:val="00215645"/>
    <w:rsid w:val="0022606D"/>
    <w:rsid w:val="00227C2B"/>
    <w:rsid w:val="00231728"/>
    <w:rsid w:val="00231FD8"/>
    <w:rsid w:val="00232E9B"/>
    <w:rsid w:val="00243056"/>
    <w:rsid w:val="00244A05"/>
    <w:rsid w:val="00250404"/>
    <w:rsid w:val="0025044F"/>
    <w:rsid w:val="00251103"/>
    <w:rsid w:val="00252ED3"/>
    <w:rsid w:val="00255EB6"/>
    <w:rsid w:val="002610D8"/>
    <w:rsid w:val="002747EC"/>
    <w:rsid w:val="00283AEB"/>
    <w:rsid w:val="00284594"/>
    <w:rsid w:val="002855BF"/>
    <w:rsid w:val="002865AF"/>
    <w:rsid w:val="00287054"/>
    <w:rsid w:val="002C0407"/>
    <w:rsid w:val="002C176E"/>
    <w:rsid w:val="002D20AA"/>
    <w:rsid w:val="002E2BD9"/>
    <w:rsid w:val="002F0D22"/>
    <w:rsid w:val="002F1A92"/>
    <w:rsid w:val="00306EEA"/>
    <w:rsid w:val="00311B17"/>
    <w:rsid w:val="00313B96"/>
    <w:rsid w:val="003166BE"/>
    <w:rsid w:val="003172DC"/>
    <w:rsid w:val="00324571"/>
    <w:rsid w:val="00325AE3"/>
    <w:rsid w:val="00326069"/>
    <w:rsid w:val="0035462D"/>
    <w:rsid w:val="00361CD1"/>
    <w:rsid w:val="0036459E"/>
    <w:rsid w:val="00364B41"/>
    <w:rsid w:val="00377608"/>
    <w:rsid w:val="00383096"/>
    <w:rsid w:val="0039346C"/>
    <w:rsid w:val="003A41EF"/>
    <w:rsid w:val="003B40AD"/>
    <w:rsid w:val="003C4870"/>
    <w:rsid w:val="003C49A8"/>
    <w:rsid w:val="003C4BCF"/>
    <w:rsid w:val="003C4E37"/>
    <w:rsid w:val="003C7044"/>
    <w:rsid w:val="003E16BE"/>
    <w:rsid w:val="003F4E28"/>
    <w:rsid w:val="003F5883"/>
    <w:rsid w:val="004006E8"/>
    <w:rsid w:val="00401855"/>
    <w:rsid w:val="00403EC7"/>
    <w:rsid w:val="004615C6"/>
    <w:rsid w:val="00463DE8"/>
    <w:rsid w:val="00465587"/>
    <w:rsid w:val="00477455"/>
    <w:rsid w:val="00484873"/>
    <w:rsid w:val="004850B3"/>
    <w:rsid w:val="004A07A9"/>
    <w:rsid w:val="004A1F7B"/>
    <w:rsid w:val="004A469F"/>
    <w:rsid w:val="004A74F0"/>
    <w:rsid w:val="004B610E"/>
    <w:rsid w:val="004B62ED"/>
    <w:rsid w:val="004C2522"/>
    <w:rsid w:val="004C44D2"/>
    <w:rsid w:val="004D0A0D"/>
    <w:rsid w:val="004D3578"/>
    <w:rsid w:val="004D380D"/>
    <w:rsid w:val="004E1A5A"/>
    <w:rsid w:val="004E213A"/>
    <w:rsid w:val="004F41C2"/>
    <w:rsid w:val="004F4540"/>
    <w:rsid w:val="004F7369"/>
    <w:rsid w:val="004F73A7"/>
    <w:rsid w:val="004F7EAB"/>
    <w:rsid w:val="005022C3"/>
    <w:rsid w:val="00503171"/>
    <w:rsid w:val="00505A05"/>
    <w:rsid w:val="00506C28"/>
    <w:rsid w:val="00517801"/>
    <w:rsid w:val="00531B7F"/>
    <w:rsid w:val="00534DA0"/>
    <w:rsid w:val="00540AA2"/>
    <w:rsid w:val="005429E8"/>
    <w:rsid w:val="00543E6C"/>
    <w:rsid w:val="00546CA2"/>
    <w:rsid w:val="00551869"/>
    <w:rsid w:val="00562488"/>
    <w:rsid w:val="00564731"/>
    <w:rsid w:val="00565087"/>
    <w:rsid w:val="0056573F"/>
    <w:rsid w:val="00571279"/>
    <w:rsid w:val="005769CB"/>
    <w:rsid w:val="00586B41"/>
    <w:rsid w:val="00592E5C"/>
    <w:rsid w:val="00596E6B"/>
    <w:rsid w:val="005A49C6"/>
    <w:rsid w:val="005A7964"/>
    <w:rsid w:val="005B3DFF"/>
    <w:rsid w:val="005E522C"/>
    <w:rsid w:val="005E5B87"/>
    <w:rsid w:val="0060572D"/>
    <w:rsid w:val="00611566"/>
    <w:rsid w:val="0062799F"/>
    <w:rsid w:val="00627FEF"/>
    <w:rsid w:val="006327EE"/>
    <w:rsid w:val="006436F0"/>
    <w:rsid w:val="00646D99"/>
    <w:rsid w:val="00656910"/>
    <w:rsid w:val="006574C0"/>
    <w:rsid w:val="006670EA"/>
    <w:rsid w:val="00676BFE"/>
    <w:rsid w:val="00684BCD"/>
    <w:rsid w:val="0069152E"/>
    <w:rsid w:val="00692263"/>
    <w:rsid w:val="00692795"/>
    <w:rsid w:val="00696821"/>
    <w:rsid w:val="006C62DD"/>
    <w:rsid w:val="006C66D8"/>
    <w:rsid w:val="006D1E24"/>
    <w:rsid w:val="006D35DE"/>
    <w:rsid w:val="006D405B"/>
    <w:rsid w:val="006D75A6"/>
    <w:rsid w:val="006E0F39"/>
    <w:rsid w:val="006E1417"/>
    <w:rsid w:val="006E2AB7"/>
    <w:rsid w:val="006E5963"/>
    <w:rsid w:val="006E6833"/>
    <w:rsid w:val="006E691A"/>
    <w:rsid w:val="006F37E6"/>
    <w:rsid w:val="006F6A2C"/>
    <w:rsid w:val="007040A1"/>
    <w:rsid w:val="007069DC"/>
    <w:rsid w:val="00710201"/>
    <w:rsid w:val="0072073A"/>
    <w:rsid w:val="007265C8"/>
    <w:rsid w:val="007342B5"/>
    <w:rsid w:val="00734A5B"/>
    <w:rsid w:val="00744E76"/>
    <w:rsid w:val="00757630"/>
    <w:rsid w:val="00757D40"/>
    <w:rsid w:val="007662B5"/>
    <w:rsid w:val="00770376"/>
    <w:rsid w:val="007746D3"/>
    <w:rsid w:val="00781F0F"/>
    <w:rsid w:val="007859CB"/>
    <w:rsid w:val="0078727C"/>
    <w:rsid w:val="0079049D"/>
    <w:rsid w:val="0079112A"/>
    <w:rsid w:val="00793DC5"/>
    <w:rsid w:val="00796823"/>
    <w:rsid w:val="007A2E55"/>
    <w:rsid w:val="007A479A"/>
    <w:rsid w:val="007B18D8"/>
    <w:rsid w:val="007B225B"/>
    <w:rsid w:val="007B7C7C"/>
    <w:rsid w:val="007C095F"/>
    <w:rsid w:val="007C2DD0"/>
    <w:rsid w:val="007C6DA8"/>
    <w:rsid w:val="007D1B3A"/>
    <w:rsid w:val="007E5E80"/>
    <w:rsid w:val="007F2E08"/>
    <w:rsid w:val="008028A4"/>
    <w:rsid w:val="008075EB"/>
    <w:rsid w:val="00813245"/>
    <w:rsid w:val="00816EA2"/>
    <w:rsid w:val="0082391E"/>
    <w:rsid w:val="00835A9F"/>
    <w:rsid w:val="00840DE0"/>
    <w:rsid w:val="0084296F"/>
    <w:rsid w:val="00842EE0"/>
    <w:rsid w:val="00843CEF"/>
    <w:rsid w:val="00857450"/>
    <w:rsid w:val="008607A8"/>
    <w:rsid w:val="0086354A"/>
    <w:rsid w:val="0086694E"/>
    <w:rsid w:val="00867A5B"/>
    <w:rsid w:val="00872644"/>
    <w:rsid w:val="008768CA"/>
    <w:rsid w:val="00877EF9"/>
    <w:rsid w:val="00880559"/>
    <w:rsid w:val="00896D75"/>
    <w:rsid w:val="008A26D7"/>
    <w:rsid w:val="008B1AF4"/>
    <w:rsid w:val="008B5306"/>
    <w:rsid w:val="008C2E2A"/>
    <w:rsid w:val="008C3057"/>
    <w:rsid w:val="008C494C"/>
    <w:rsid w:val="008D2E4D"/>
    <w:rsid w:val="008D483F"/>
    <w:rsid w:val="008D76CC"/>
    <w:rsid w:val="008E0C13"/>
    <w:rsid w:val="008E429B"/>
    <w:rsid w:val="008F06AF"/>
    <w:rsid w:val="008F396F"/>
    <w:rsid w:val="008F3DCD"/>
    <w:rsid w:val="00900B01"/>
    <w:rsid w:val="0090271F"/>
    <w:rsid w:val="00902DB9"/>
    <w:rsid w:val="0090466A"/>
    <w:rsid w:val="009078E1"/>
    <w:rsid w:val="00923655"/>
    <w:rsid w:val="00930F91"/>
    <w:rsid w:val="00934D82"/>
    <w:rsid w:val="00936071"/>
    <w:rsid w:val="009376CD"/>
    <w:rsid w:val="00940212"/>
    <w:rsid w:val="00942EC2"/>
    <w:rsid w:val="0094720F"/>
    <w:rsid w:val="00961B32"/>
    <w:rsid w:val="00962509"/>
    <w:rsid w:val="00963CB5"/>
    <w:rsid w:val="009649E9"/>
    <w:rsid w:val="00970C6A"/>
    <w:rsid w:val="00970DB3"/>
    <w:rsid w:val="00974BB0"/>
    <w:rsid w:val="00975BCD"/>
    <w:rsid w:val="00982F3F"/>
    <w:rsid w:val="00983592"/>
    <w:rsid w:val="00987BAE"/>
    <w:rsid w:val="00990152"/>
    <w:rsid w:val="009928A9"/>
    <w:rsid w:val="009A0AF3"/>
    <w:rsid w:val="009A5980"/>
    <w:rsid w:val="009B07CD"/>
    <w:rsid w:val="009C1729"/>
    <w:rsid w:val="009C19E9"/>
    <w:rsid w:val="009C791E"/>
    <w:rsid w:val="009D71FB"/>
    <w:rsid w:val="009D74A6"/>
    <w:rsid w:val="009E0E87"/>
    <w:rsid w:val="009F07D4"/>
    <w:rsid w:val="00A10F02"/>
    <w:rsid w:val="00A17556"/>
    <w:rsid w:val="00A204CA"/>
    <w:rsid w:val="00A209D6"/>
    <w:rsid w:val="00A22738"/>
    <w:rsid w:val="00A430EC"/>
    <w:rsid w:val="00A46B10"/>
    <w:rsid w:val="00A502A9"/>
    <w:rsid w:val="00A5120E"/>
    <w:rsid w:val="00A53724"/>
    <w:rsid w:val="00A54B2B"/>
    <w:rsid w:val="00A55214"/>
    <w:rsid w:val="00A609A2"/>
    <w:rsid w:val="00A71C9C"/>
    <w:rsid w:val="00A73935"/>
    <w:rsid w:val="00A75171"/>
    <w:rsid w:val="00A82346"/>
    <w:rsid w:val="00A92A4B"/>
    <w:rsid w:val="00A9671C"/>
    <w:rsid w:val="00AA1069"/>
    <w:rsid w:val="00AA1553"/>
    <w:rsid w:val="00AB092F"/>
    <w:rsid w:val="00AB41D9"/>
    <w:rsid w:val="00AD2CD9"/>
    <w:rsid w:val="00AD593F"/>
    <w:rsid w:val="00AD72E6"/>
    <w:rsid w:val="00AF2356"/>
    <w:rsid w:val="00B05380"/>
    <w:rsid w:val="00B05962"/>
    <w:rsid w:val="00B15449"/>
    <w:rsid w:val="00B15836"/>
    <w:rsid w:val="00B16C2F"/>
    <w:rsid w:val="00B27303"/>
    <w:rsid w:val="00B47FD1"/>
    <w:rsid w:val="00B516BB"/>
    <w:rsid w:val="00B620F7"/>
    <w:rsid w:val="00B64666"/>
    <w:rsid w:val="00B718A4"/>
    <w:rsid w:val="00B7538C"/>
    <w:rsid w:val="00B84DB2"/>
    <w:rsid w:val="00BB5610"/>
    <w:rsid w:val="00BC3555"/>
    <w:rsid w:val="00BD10A3"/>
    <w:rsid w:val="00BD13E4"/>
    <w:rsid w:val="00BF0833"/>
    <w:rsid w:val="00C12533"/>
    <w:rsid w:val="00C12B51"/>
    <w:rsid w:val="00C16A6C"/>
    <w:rsid w:val="00C20CE4"/>
    <w:rsid w:val="00C24650"/>
    <w:rsid w:val="00C25465"/>
    <w:rsid w:val="00C33079"/>
    <w:rsid w:val="00C439BD"/>
    <w:rsid w:val="00C505FB"/>
    <w:rsid w:val="00C54918"/>
    <w:rsid w:val="00C5587E"/>
    <w:rsid w:val="00C559F2"/>
    <w:rsid w:val="00C55A12"/>
    <w:rsid w:val="00C6553E"/>
    <w:rsid w:val="00C83A13"/>
    <w:rsid w:val="00C858D1"/>
    <w:rsid w:val="00C86F10"/>
    <w:rsid w:val="00C9068C"/>
    <w:rsid w:val="00C92967"/>
    <w:rsid w:val="00C92E28"/>
    <w:rsid w:val="00C938E4"/>
    <w:rsid w:val="00C953DC"/>
    <w:rsid w:val="00CA3D0C"/>
    <w:rsid w:val="00CA499C"/>
    <w:rsid w:val="00CA5039"/>
    <w:rsid w:val="00CA654B"/>
    <w:rsid w:val="00CB72B8"/>
    <w:rsid w:val="00CC2FBE"/>
    <w:rsid w:val="00CC4380"/>
    <w:rsid w:val="00CD0BA8"/>
    <w:rsid w:val="00CD4C7B"/>
    <w:rsid w:val="00CD58FE"/>
    <w:rsid w:val="00CE3DA1"/>
    <w:rsid w:val="00CE4BA7"/>
    <w:rsid w:val="00CE6BE9"/>
    <w:rsid w:val="00CF198D"/>
    <w:rsid w:val="00CF47F1"/>
    <w:rsid w:val="00D04335"/>
    <w:rsid w:val="00D11CF7"/>
    <w:rsid w:val="00D3196A"/>
    <w:rsid w:val="00D33BE3"/>
    <w:rsid w:val="00D34D28"/>
    <w:rsid w:val="00D3792D"/>
    <w:rsid w:val="00D406E2"/>
    <w:rsid w:val="00D55E47"/>
    <w:rsid w:val="00D563B9"/>
    <w:rsid w:val="00D57972"/>
    <w:rsid w:val="00D6262D"/>
    <w:rsid w:val="00D62E19"/>
    <w:rsid w:val="00D67CD1"/>
    <w:rsid w:val="00D67F31"/>
    <w:rsid w:val="00D728CF"/>
    <w:rsid w:val="00D738D6"/>
    <w:rsid w:val="00D80795"/>
    <w:rsid w:val="00D854BE"/>
    <w:rsid w:val="00D85BC1"/>
    <w:rsid w:val="00D8754E"/>
    <w:rsid w:val="00D87E00"/>
    <w:rsid w:val="00D9134D"/>
    <w:rsid w:val="00D93F3F"/>
    <w:rsid w:val="00D96D11"/>
    <w:rsid w:val="00DA75EE"/>
    <w:rsid w:val="00DA7A03"/>
    <w:rsid w:val="00DB0DB8"/>
    <w:rsid w:val="00DB1818"/>
    <w:rsid w:val="00DC309B"/>
    <w:rsid w:val="00DC40CC"/>
    <w:rsid w:val="00DC4DA2"/>
    <w:rsid w:val="00DC5261"/>
    <w:rsid w:val="00DD75DA"/>
    <w:rsid w:val="00DE25D2"/>
    <w:rsid w:val="00E031C4"/>
    <w:rsid w:val="00E176D6"/>
    <w:rsid w:val="00E32315"/>
    <w:rsid w:val="00E33913"/>
    <w:rsid w:val="00E346BE"/>
    <w:rsid w:val="00E46C08"/>
    <w:rsid w:val="00E471CF"/>
    <w:rsid w:val="00E62835"/>
    <w:rsid w:val="00E6453A"/>
    <w:rsid w:val="00E73D8D"/>
    <w:rsid w:val="00E77645"/>
    <w:rsid w:val="00E83697"/>
    <w:rsid w:val="00E859B6"/>
    <w:rsid w:val="00EA66C9"/>
    <w:rsid w:val="00EB2D89"/>
    <w:rsid w:val="00EC4A25"/>
    <w:rsid w:val="00EE3BE4"/>
    <w:rsid w:val="00EF612C"/>
    <w:rsid w:val="00EF6B15"/>
    <w:rsid w:val="00F011A9"/>
    <w:rsid w:val="00F01A9B"/>
    <w:rsid w:val="00F025A2"/>
    <w:rsid w:val="00F036E9"/>
    <w:rsid w:val="00F07388"/>
    <w:rsid w:val="00F2026E"/>
    <w:rsid w:val="00F2210A"/>
    <w:rsid w:val="00F22993"/>
    <w:rsid w:val="00F31372"/>
    <w:rsid w:val="00F31C71"/>
    <w:rsid w:val="00F37743"/>
    <w:rsid w:val="00F54A3D"/>
    <w:rsid w:val="00F54CB0"/>
    <w:rsid w:val="00F55ADA"/>
    <w:rsid w:val="00F579CD"/>
    <w:rsid w:val="00F653B8"/>
    <w:rsid w:val="00F71B89"/>
    <w:rsid w:val="00F71D04"/>
    <w:rsid w:val="00F7353C"/>
    <w:rsid w:val="00F76F8F"/>
    <w:rsid w:val="00F847D5"/>
    <w:rsid w:val="00F84E6A"/>
    <w:rsid w:val="00F866B7"/>
    <w:rsid w:val="00F87DD9"/>
    <w:rsid w:val="00F941DF"/>
    <w:rsid w:val="00F952F4"/>
    <w:rsid w:val="00FA1266"/>
    <w:rsid w:val="00FA40CC"/>
    <w:rsid w:val="00FA591C"/>
    <w:rsid w:val="00FB36FA"/>
    <w:rsid w:val="00FC1192"/>
    <w:rsid w:val="00FC13E2"/>
    <w:rsid w:val="00FC46D9"/>
    <w:rsid w:val="00FC5386"/>
    <w:rsid w:val="00FC6D20"/>
    <w:rsid w:val="00FE0B62"/>
    <w:rsid w:val="00FE106D"/>
    <w:rsid w:val="00FE1A57"/>
    <w:rsid w:val="00FE251B"/>
    <w:rsid w:val="00FF261B"/>
    <w:rsid w:val="07FFEF43"/>
    <w:rsid w:val="1B371C23"/>
    <w:rsid w:val="7ADBD71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7264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uiPriority w:val="99"/>
    <w:qFormat/>
    <w:rsid w:val="00FA591C"/>
  </w:style>
  <w:style w:type="character" w:customStyle="1" w:styleId="CommentTextChar">
    <w:name w:val="Comment Text Char"/>
    <w:basedOn w:val="DefaultParagraphFont"/>
    <w:link w:val="CommentText"/>
    <w:uiPriority w:val="99"/>
    <w:qFormat/>
    <w:rsid w:val="00FA591C"/>
    <w:rPr>
      <w:lang w:eastAsia="en-US"/>
    </w:rPr>
  </w:style>
  <w:style w:type="character" w:styleId="CommentReference">
    <w:name w:val="annotation reference"/>
    <w:uiPriority w:val="99"/>
    <w:qFormat/>
    <w:rsid w:val="00FA591C"/>
    <w:rPr>
      <w:sz w:val="16"/>
      <w:szCs w:val="16"/>
    </w:rPr>
  </w:style>
  <w:style w:type="character" w:customStyle="1" w:styleId="Doc-text2Char">
    <w:name w:val="Doc-text2 Char"/>
    <w:link w:val="Doc-text2"/>
    <w:qFormat/>
    <w:rsid w:val="00C953DC"/>
    <w:rPr>
      <w:rFonts w:ascii="Arial" w:eastAsia="MS Mincho" w:hAnsi="Arial"/>
      <w:szCs w:val="24"/>
    </w:rPr>
  </w:style>
  <w:style w:type="paragraph" w:customStyle="1" w:styleId="Doc-text2">
    <w:name w:val="Doc-text2"/>
    <w:basedOn w:val="Normal"/>
    <w:link w:val="Doc-text2Char"/>
    <w:qFormat/>
    <w:rsid w:val="00C953DC"/>
    <w:pPr>
      <w:tabs>
        <w:tab w:val="left" w:pos="1622"/>
      </w:tabs>
      <w:spacing w:after="0"/>
      <w:ind w:left="1622" w:hanging="363"/>
    </w:pPr>
    <w:rPr>
      <w:rFonts w:ascii="Arial" w:eastAsia="MS Mincho" w:hAnsi="Arial"/>
      <w:szCs w:val="24"/>
      <w:lang w:eastAsia="en-GB"/>
    </w:rPr>
  </w:style>
  <w:style w:type="character" w:customStyle="1" w:styleId="Heading1Char">
    <w:name w:val="Heading 1 Char"/>
    <w:basedOn w:val="DefaultParagraphFont"/>
    <w:link w:val="Heading1"/>
    <w:rsid w:val="00FC46D9"/>
    <w:rPr>
      <w:rFonts w:ascii="Arial" w:hAnsi="Arial"/>
      <w:sz w:val="36"/>
      <w:lang w:eastAsia="en-US"/>
    </w:rPr>
  </w:style>
  <w:style w:type="paragraph" w:styleId="ListParagraph">
    <w:name w:val="List Paragraph"/>
    <w:aliases w:val="목록 단,- Bullets,?? ??,?????,????,Lista1,列出段落,中等深浅网格 1 - 着色 21,列表段落,¥¡¡¡¡ì¬º¥¹¥È¶ÎÂä,ÁÐ³ö¶ÎÂä,¥ê¥¹¥È¶ÎÂä,列表段落1,—ño’i—Ž,1st level - Bullet List Paragraph,Lettre d'introduction,Paragrafo elenco,Normal bullet 2,Bullet list,列表段落11,목록단락,목록 단락"/>
    <w:basedOn w:val="Normal"/>
    <w:link w:val="ListParagraphChar"/>
    <w:uiPriority w:val="34"/>
    <w:qFormat/>
    <w:rsid w:val="00FC46D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 ?? Char,????? Char,???? Char,Lista1 Char,列出段落 Char,中等深浅网格 1 - 着色 21 Char,列表段落 Char,¥¡¡¡¡ì¬º¥¹¥È¶ÎÂä Char,ÁÐ³ö¶ÎÂä Char,¥ê¥¹¥È¶ÎÂä Char,列表段落1 Char,—ño’i—Ž Char,1st level - Bullet List Paragraph Char"/>
    <w:link w:val="ListParagraph"/>
    <w:uiPriority w:val="34"/>
    <w:qFormat/>
    <w:locked/>
    <w:rsid w:val="00FC46D9"/>
    <w:rPr>
      <w:rFonts w:ascii="Calibri" w:eastAsia="Calibri" w:hAnsi="Calibri"/>
      <w:sz w:val="22"/>
      <w:szCs w:val="22"/>
      <w:lang w:val="en-US" w:eastAsia="en-US"/>
    </w:rPr>
  </w:style>
  <w:style w:type="table" w:styleId="TableGrid">
    <w:name w:val="Table Grid"/>
    <w:basedOn w:val="TableNormal"/>
    <w:rsid w:val="0002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C559F2"/>
    <w:rPr>
      <w:b/>
      <w:bCs/>
    </w:rPr>
  </w:style>
  <w:style w:type="character" w:customStyle="1" w:styleId="CommentSubjectChar">
    <w:name w:val="Comment Subject Char"/>
    <w:basedOn w:val="CommentTextChar"/>
    <w:link w:val="CommentSubject"/>
    <w:rsid w:val="00C559F2"/>
    <w:rPr>
      <w:b/>
      <w:bCs/>
      <w:lang w:eastAsia="en-US"/>
    </w:rPr>
  </w:style>
  <w:style w:type="character" w:customStyle="1" w:styleId="Heading2Char">
    <w:name w:val="Heading 2 Char"/>
    <w:basedOn w:val="DefaultParagraphFont"/>
    <w:link w:val="Heading2"/>
    <w:rsid w:val="00CE3DA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ngppapp/CreateTdoc.aspx?mode=view&amp;contributionId=11337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29627cdb73e8474b"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2944</Words>
  <Characters>16782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2021-01-14T11:07:00Z</dcterms:created>
  <dcterms:modified xsi:type="dcterms:W3CDTF">2021-01-15T06:17:00Z</dcterms:modified>
  <cp:category/>
</cp:coreProperties>
</file>